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57" w:rsidRPr="00654578" w:rsidRDefault="00DF5273" w:rsidP="00202757">
      <w:pPr>
        <w:spacing w:after="0" w:line="240" w:lineRule="auto"/>
        <w:ind w:left="0" w:right="0" w:firstLine="540"/>
        <w:jc w:val="center"/>
        <w:rPr>
          <w:b/>
          <w:color w:val="auto"/>
          <w:sz w:val="28"/>
          <w:szCs w:val="24"/>
        </w:rPr>
      </w:pPr>
      <w:r w:rsidRPr="00654578">
        <w:rPr>
          <w:b/>
          <w:color w:val="auto"/>
          <w:sz w:val="28"/>
          <w:szCs w:val="24"/>
        </w:rPr>
        <w:t>РОССИЙСКАЯ ФЕДЕРАЦИЯ</w:t>
      </w:r>
    </w:p>
    <w:p w:rsidR="00DF5273" w:rsidRPr="00654578" w:rsidRDefault="00DF5273" w:rsidP="00202757">
      <w:pPr>
        <w:spacing w:after="0" w:line="240" w:lineRule="auto"/>
        <w:ind w:left="0" w:right="0" w:firstLine="540"/>
        <w:jc w:val="center"/>
        <w:rPr>
          <w:b/>
          <w:color w:val="auto"/>
          <w:sz w:val="28"/>
          <w:szCs w:val="24"/>
        </w:rPr>
      </w:pPr>
      <w:r w:rsidRPr="00654578">
        <w:rPr>
          <w:b/>
          <w:color w:val="auto"/>
          <w:sz w:val="28"/>
          <w:szCs w:val="24"/>
        </w:rPr>
        <w:t>КРАСНОЯРСКИЙ КРАЙ</w:t>
      </w:r>
    </w:p>
    <w:p w:rsidR="00654578" w:rsidRPr="00654578" w:rsidRDefault="00654578" w:rsidP="00202757">
      <w:pPr>
        <w:spacing w:after="0" w:line="240" w:lineRule="auto"/>
        <w:ind w:left="0" w:right="0" w:firstLine="540"/>
        <w:jc w:val="center"/>
        <w:rPr>
          <w:b/>
          <w:color w:val="auto"/>
          <w:sz w:val="28"/>
          <w:szCs w:val="24"/>
        </w:rPr>
      </w:pPr>
      <w:r w:rsidRPr="00654578">
        <w:rPr>
          <w:b/>
          <w:color w:val="auto"/>
          <w:sz w:val="28"/>
          <w:szCs w:val="24"/>
        </w:rPr>
        <w:t>ЕНИСЕЙСКИЙ РАЙОН</w:t>
      </w:r>
    </w:p>
    <w:p w:rsidR="00202757" w:rsidRPr="00016B68" w:rsidRDefault="00654578" w:rsidP="00016B68">
      <w:pPr>
        <w:spacing w:after="0" w:line="240" w:lineRule="auto"/>
        <w:ind w:left="0" w:right="0" w:firstLine="540"/>
        <w:jc w:val="center"/>
        <w:rPr>
          <w:b/>
          <w:color w:val="auto"/>
          <w:sz w:val="28"/>
          <w:szCs w:val="24"/>
        </w:rPr>
      </w:pPr>
      <w:r w:rsidRPr="00654578">
        <w:rPr>
          <w:b/>
          <w:color w:val="auto"/>
          <w:sz w:val="28"/>
          <w:szCs w:val="24"/>
        </w:rPr>
        <w:t>КРИВЛЯКСКИЙ СЕЛЬСКИЙ СОВЕТ ДЕПУТАТОВ</w:t>
      </w:r>
    </w:p>
    <w:p w:rsidR="00202757" w:rsidRPr="00202757" w:rsidRDefault="00202757" w:rsidP="00202757">
      <w:pPr>
        <w:spacing w:after="0" w:line="240" w:lineRule="auto"/>
        <w:ind w:left="0" w:right="0" w:firstLine="540"/>
        <w:jc w:val="left"/>
        <w:rPr>
          <w:color w:val="auto"/>
          <w:sz w:val="32"/>
          <w:szCs w:val="32"/>
        </w:rPr>
      </w:pPr>
    </w:p>
    <w:p w:rsidR="00202757" w:rsidRPr="00202757" w:rsidRDefault="00202757" w:rsidP="00202757">
      <w:pPr>
        <w:spacing w:after="0" w:line="240" w:lineRule="auto"/>
        <w:ind w:left="0" w:right="0" w:firstLine="540"/>
        <w:jc w:val="center"/>
        <w:rPr>
          <w:b/>
          <w:color w:val="auto"/>
          <w:sz w:val="28"/>
          <w:szCs w:val="28"/>
        </w:rPr>
      </w:pPr>
      <w:r w:rsidRPr="00202757">
        <w:rPr>
          <w:b/>
          <w:color w:val="auto"/>
          <w:sz w:val="28"/>
          <w:szCs w:val="28"/>
        </w:rPr>
        <w:t>РЕШЕНИЕ</w:t>
      </w:r>
    </w:p>
    <w:p w:rsidR="00202757" w:rsidRPr="00202757" w:rsidRDefault="00202757" w:rsidP="00202757">
      <w:pPr>
        <w:spacing w:after="0" w:line="240" w:lineRule="auto"/>
        <w:ind w:left="0" w:right="0" w:firstLine="540"/>
        <w:jc w:val="center"/>
        <w:rPr>
          <w:b/>
          <w:color w:val="auto"/>
          <w:sz w:val="28"/>
          <w:szCs w:val="24"/>
        </w:rPr>
      </w:pPr>
    </w:p>
    <w:p w:rsidR="00202757" w:rsidRPr="00374F4A" w:rsidRDefault="00654578" w:rsidP="00374F4A">
      <w:pPr>
        <w:spacing w:after="0" w:line="240" w:lineRule="auto"/>
        <w:ind w:left="0" w:right="0" w:firstLine="0"/>
        <w:jc w:val="center"/>
        <w:rPr>
          <w:color w:val="auto"/>
          <w:sz w:val="28"/>
          <w:szCs w:val="24"/>
        </w:rPr>
      </w:pPr>
      <w:r w:rsidRPr="00374F4A">
        <w:rPr>
          <w:color w:val="auto"/>
          <w:sz w:val="28"/>
          <w:szCs w:val="24"/>
        </w:rPr>
        <w:t>11.10.</w:t>
      </w:r>
      <w:r w:rsidR="00E1093F" w:rsidRPr="00374F4A">
        <w:rPr>
          <w:color w:val="auto"/>
          <w:sz w:val="28"/>
          <w:szCs w:val="24"/>
        </w:rPr>
        <w:t>2022 г.</w:t>
      </w:r>
      <w:r w:rsidR="00016B68">
        <w:rPr>
          <w:color w:val="auto"/>
          <w:sz w:val="28"/>
          <w:szCs w:val="24"/>
        </w:rPr>
        <w:tab/>
      </w:r>
      <w:r w:rsidR="00016B68">
        <w:rPr>
          <w:color w:val="auto"/>
          <w:sz w:val="28"/>
          <w:szCs w:val="24"/>
        </w:rPr>
        <w:tab/>
      </w:r>
      <w:r w:rsidR="00016B68">
        <w:rPr>
          <w:color w:val="auto"/>
          <w:sz w:val="28"/>
          <w:szCs w:val="24"/>
        </w:rPr>
        <w:tab/>
      </w:r>
      <w:r w:rsidR="00016B68">
        <w:rPr>
          <w:color w:val="auto"/>
          <w:sz w:val="28"/>
          <w:szCs w:val="24"/>
        </w:rPr>
        <w:tab/>
      </w:r>
      <w:r w:rsidRPr="00374F4A">
        <w:rPr>
          <w:color w:val="auto"/>
          <w:sz w:val="28"/>
          <w:szCs w:val="24"/>
        </w:rPr>
        <w:t>п.Кривляк</w:t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Pr="00374F4A">
        <w:rPr>
          <w:color w:val="auto"/>
          <w:sz w:val="28"/>
          <w:szCs w:val="24"/>
        </w:rPr>
        <w:tab/>
      </w:r>
      <w:r w:rsidR="00202757" w:rsidRPr="00374F4A">
        <w:rPr>
          <w:color w:val="auto"/>
          <w:sz w:val="28"/>
          <w:szCs w:val="24"/>
        </w:rPr>
        <w:t>№</w:t>
      </w:r>
      <w:r w:rsidRPr="00374F4A">
        <w:rPr>
          <w:color w:val="auto"/>
          <w:sz w:val="28"/>
          <w:szCs w:val="24"/>
        </w:rPr>
        <w:t xml:space="preserve"> 25-65р</w:t>
      </w:r>
    </w:p>
    <w:p w:rsidR="00202757" w:rsidRPr="001D60A1" w:rsidRDefault="00202757" w:rsidP="0020275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775573" w:rsidRPr="00374F4A" w:rsidRDefault="00775573" w:rsidP="00775573">
      <w:pPr>
        <w:spacing w:after="0" w:line="240" w:lineRule="auto"/>
        <w:ind w:left="0" w:right="4972" w:firstLine="0"/>
        <w:rPr>
          <w:b/>
          <w:color w:val="auto"/>
          <w:sz w:val="28"/>
          <w:szCs w:val="24"/>
        </w:rPr>
      </w:pPr>
      <w:r w:rsidRPr="00374F4A">
        <w:rPr>
          <w:b/>
          <w:bCs/>
          <w:color w:val="auto"/>
          <w:sz w:val="28"/>
          <w:szCs w:val="24"/>
        </w:rPr>
        <w:t>Об утверждении Положения о порядке предоставления муниципальных гарантий муниципального образования</w:t>
      </w:r>
      <w:r w:rsidRPr="00374F4A">
        <w:rPr>
          <w:b/>
          <w:color w:val="auto"/>
          <w:sz w:val="28"/>
          <w:szCs w:val="24"/>
        </w:rPr>
        <w:t xml:space="preserve"> </w:t>
      </w:r>
      <w:r w:rsidR="00E1093F" w:rsidRPr="00374F4A">
        <w:rPr>
          <w:b/>
          <w:color w:val="auto"/>
          <w:sz w:val="28"/>
          <w:szCs w:val="24"/>
        </w:rPr>
        <w:t>Кривлякский сельсовет</w:t>
      </w:r>
      <w:r w:rsidR="00222AFA" w:rsidRPr="00374F4A">
        <w:rPr>
          <w:b/>
          <w:color w:val="auto"/>
          <w:sz w:val="28"/>
          <w:szCs w:val="24"/>
        </w:rPr>
        <w:t xml:space="preserve"> Енисейского района Красноярского края</w:t>
      </w:r>
    </w:p>
    <w:p w:rsidR="00202757" w:rsidRPr="001D60A1" w:rsidRDefault="00202757" w:rsidP="00775573">
      <w:pPr>
        <w:spacing w:after="0" w:line="240" w:lineRule="auto"/>
        <w:ind w:left="0" w:right="4972" w:firstLine="0"/>
        <w:rPr>
          <w:color w:val="auto"/>
          <w:szCs w:val="24"/>
        </w:rPr>
      </w:pPr>
    </w:p>
    <w:p w:rsidR="00775573" w:rsidRPr="00374F4A" w:rsidRDefault="00775573" w:rsidP="00202757">
      <w:pPr>
        <w:spacing w:after="0" w:line="240" w:lineRule="auto"/>
        <w:ind w:left="0" w:right="0" w:firstLine="0"/>
        <w:jc w:val="left"/>
        <w:rPr>
          <w:color w:val="auto"/>
          <w:sz w:val="28"/>
          <w:szCs w:val="24"/>
        </w:rPr>
      </w:pPr>
    </w:p>
    <w:p w:rsidR="00FB1D11" w:rsidRDefault="00775573" w:rsidP="00016B68">
      <w:pPr>
        <w:suppressAutoHyphens/>
        <w:spacing w:after="283" w:line="240" w:lineRule="auto"/>
        <w:ind w:left="0" w:right="113" w:firstLine="708"/>
        <w:rPr>
          <w:color w:val="auto"/>
          <w:sz w:val="28"/>
          <w:szCs w:val="24"/>
        </w:rPr>
      </w:pPr>
      <w:r w:rsidRPr="00374F4A">
        <w:rPr>
          <w:color w:val="auto"/>
          <w:sz w:val="28"/>
          <w:szCs w:val="24"/>
        </w:rPr>
        <w:t xml:space="preserve">Руководствуясь </w:t>
      </w:r>
      <w:hyperlink r:id="rId8" w:history="1">
        <w:r w:rsidRPr="00374F4A">
          <w:rPr>
            <w:sz w:val="28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74F4A">
        <w:rPr>
          <w:sz w:val="28"/>
          <w:szCs w:val="24"/>
        </w:rPr>
        <w:t xml:space="preserve">, </w:t>
      </w:r>
      <w:hyperlink r:id="rId9" w:history="1">
        <w:r w:rsidRPr="00374F4A">
          <w:rPr>
            <w:sz w:val="28"/>
            <w:szCs w:val="24"/>
          </w:rPr>
          <w:t>Бюджетным кодексом Российской Федерации</w:t>
        </w:r>
      </w:hyperlink>
      <w:r w:rsidRPr="00374F4A">
        <w:rPr>
          <w:color w:val="auto"/>
          <w:sz w:val="28"/>
          <w:szCs w:val="24"/>
        </w:rPr>
        <w:t>, По</w:t>
      </w:r>
      <w:r w:rsidR="00E1093F" w:rsidRPr="00374F4A">
        <w:rPr>
          <w:color w:val="auto"/>
          <w:sz w:val="28"/>
          <w:szCs w:val="24"/>
        </w:rPr>
        <w:t>ложением о бюджетном процессе в Кривлякском сельсовете</w:t>
      </w:r>
      <w:r w:rsidRPr="00374F4A">
        <w:rPr>
          <w:color w:val="auto"/>
          <w:sz w:val="28"/>
          <w:szCs w:val="24"/>
        </w:rPr>
        <w:t>, утвержденного</w:t>
      </w:r>
      <w:r w:rsidR="00E1093F" w:rsidRPr="00374F4A">
        <w:rPr>
          <w:color w:val="auto"/>
          <w:sz w:val="28"/>
          <w:szCs w:val="24"/>
        </w:rPr>
        <w:t xml:space="preserve"> решением Совета депутатов от 08.09</w:t>
      </w:r>
      <w:r w:rsidR="00BA4086" w:rsidRPr="00374F4A">
        <w:rPr>
          <w:color w:val="auto"/>
          <w:sz w:val="28"/>
          <w:szCs w:val="24"/>
        </w:rPr>
        <w:t>.201</w:t>
      </w:r>
      <w:r w:rsidR="00E1093F" w:rsidRPr="00374F4A">
        <w:rPr>
          <w:color w:val="auto"/>
          <w:sz w:val="28"/>
          <w:szCs w:val="24"/>
        </w:rPr>
        <w:t>6</w:t>
      </w:r>
      <w:r w:rsidR="00BA4086" w:rsidRPr="00374F4A">
        <w:rPr>
          <w:color w:val="auto"/>
          <w:sz w:val="28"/>
          <w:szCs w:val="24"/>
        </w:rPr>
        <w:t xml:space="preserve"> г.  № 33</w:t>
      </w:r>
      <w:r w:rsidRPr="00374F4A">
        <w:rPr>
          <w:color w:val="auto"/>
          <w:sz w:val="28"/>
          <w:szCs w:val="24"/>
        </w:rPr>
        <w:t xml:space="preserve">, </w:t>
      </w:r>
      <w:r w:rsidR="00E1093F" w:rsidRPr="00374F4A">
        <w:rPr>
          <w:color w:val="auto"/>
          <w:sz w:val="28"/>
          <w:szCs w:val="24"/>
        </w:rPr>
        <w:t>Кривлякский сельски</w:t>
      </w:r>
      <w:r w:rsidR="00563ED6" w:rsidRPr="00374F4A">
        <w:rPr>
          <w:color w:val="auto"/>
          <w:sz w:val="28"/>
          <w:szCs w:val="24"/>
        </w:rPr>
        <w:t>й С</w:t>
      </w:r>
      <w:r w:rsidRPr="00374F4A">
        <w:rPr>
          <w:color w:val="auto"/>
          <w:sz w:val="28"/>
          <w:szCs w:val="24"/>
        </w:rPr>
        <w:t xml:space="preserve">овет депутатов </w:t>
      </w:r>
      <w:r w:rsidR="00BA4086" w:rsidRPr="00374F4A">
        <w:rPr>
          <w:color w:val="auto"/>
          <w:sz w:val="28"/>
          <w:szCs w:val="24"/>
        </w:rPr>
        <w:t>РЕШИЛ</w:t>
      </w:r>
      <w:r w:rsidRPr="00374F4A">
        <w:rPr>
          <w:color w:val="auto"/>
          <w:sz w:val="28"/>
          <w:szCs w:val="24"/>
        </w:rPr>
        <w:t>:</w:t>
      </w:r>
    </w:p>
    <w:p w:rsidR="00016B68" w:rsidRPr="00016B68" w:rsidRDefault="00016B68" w:rsidP="00016B68">
      <w:pPr>
        <w:suppressAutoHyphens/>
        <w:spacing w:after="283" w:line="240" w:lineRule="auto"/>
        <w:ind w:left="0" w:right="113" w:firstLine="708"/>
        <w:rPr>
          <w:color w:val="auto"/>
          <w:sz w:val="28"/>
          <w:szCs w:val="24"/>
        </w:rPr>
      </w:pPr>
      <w:r w:rsidRPr="00016B68">
        <w:rPr>
          <w:color w:val="auto"/>
          <w:sz w:val="28"/>
          <w:szCs w:val="24"/>
        </w:rPr>
        <w:t>1.Утвердить прилагаемое Положение о порядке предоставления муниципальных гарантий муниципального образования Кривлякский сельсовет.</w:t>
      </w:r>
    </w:p>
    <w:p w:rsidR="00016B68" w:rsidRDefault="0049384A" w:rsidP="00016B68">
      <w:pPr>
        <w:suppressAutoHyphens/>
        <w:spacing w:after="0" w:line="240" w:lineRule="auto"/>
        <w:ind w:left="0" w:right="0" w:firstLine="709"/>
        <w:rPr>
          <w:rFonts w:eastAsia="Calibri"/>
          <w:color w:val="00000A"/>
          <w:sz w:val="28"/>
          <w:szCs w:val="24"/>
          <w:lang w:eastAsia="en-US"/>
        </w:rPr>
      </w:pPr>
      <w:r w:rsidRPr="00374F4A">
        <w:rPr>
          <w:rFonts w:eastAsia="Calibri"/>
          <w:color w:val="00000A"/>
          <w:sz w:val="28"/>
          <w:szCs w:val="24"/>
        </w:rPr>
        <w:t>2</w:t>
      </w:r>
      <w:r w:rsidR="00775573" w:rsidRPr="00374F4A">
        <w:rPr>
          <w:rFonts w:eastAsia="Calibri"/>
          <w:color w:val="00000A"/>
          <w:sz w:val="28"/>
          <w:szCs w:val="24"/>
        </w:rPr>
        <w:t xml:space="preserve">. </w:t>
      </w:r>
      <w:proofErr w:type="gramStart"/>
      <w:r w:rsidR="00016B68" w:rsidRPr="00374F4A">
        <w:rPr>
          <w:rFonts w:eastAsia="Calibri"/>
          <w:color w:val="00000A"/>
          <w:sz w:val="28"/>
          <w:szCs w:val="24"/>
          <w:lang w:eastAsia="en-US"/>
        </w:rPr>
        <w:t>Контроль за</w:t>
      </w:r>
      <w:proofErr w:type="gramEnd"/>
      <w:r w:rsidR="00016B68" w:rsidRPr="00374F4A">
        <w:rPr>
          <w:rFonts w:eastAsia="Calibri"/>
          <w:color w:val="00000A"/>
          <w:sz w:val="28"/>
          <w:szCs w:val="24"/>
          <w:lang w:eastAsia="en-US"/>
        </w:rPr>
        <w:t xml:space="preserve"> исполнением настоящего решения возложить на постоянную депутатскую финансовую комиссию.</w:t>
      </w:r>
    </w:p>
    <w:p w:rsidR="00016B68" w:rsidRDefault="00016B68" w:rsidP="00016B68">
      <w:pPr>
        <w:suppressAutoHyphens/>
        <w:spacing w:after="0" w:line="240" w:lineRule="auto"/>
        <w:ind w:left="0" w:right="0" w:firstLine="709"/>
        <w:rPr>
          <w:color w:val="auto"/>
          <w:szCs w:val="28"/>
        </w:rPr>
      </w:pPr>
    </w:p>
    <w:p w:rsidR="00775573" w:rsidRPr="00016B68" w:rsidRDefault="0049384A" w:rsidP="00016B68">
      <w:pPr>
        <w:suppressAutoHyphens/>
        <w:spacing w:after="0" w:line="240" w:lineRule="auto"/>
        <w:ind w:left="0" w:right="0" w:firstLine="709"/>
        <w:rPr>
          <w:rFonts w:ascii="Calibri" w:eastAsia="Tahoma" w:hAnsi="Calibri"/>
          <w:color w:val="00000A"/>
          <w:sz w:val="28"/>
          <w:szCs w:val="28"/>
          <w:lang w:eastAsia="en-US"/>
        </w:rPr>
      </w:pPr>
      <w:r w:rsidRPr="00016B68">
        <w:rPr>
          <w:rFonts w:eastAsia="Calibri"/>
          <w:color w:val="00000A"/>
          <w:sz w:val="28"/>
          <w:szCs w:val="28"/>
          <w:lang w:eastAsia="en-US"/>
        </w:rPr>
        <w:t>3</w:t>
      </w:r>
      <w:r w:rsidR="00775573" w:rsidRPr="00016B68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 w:rsidR="00016B68" w:rsidRPr="00016B68">
        <w:rPr>
          <w:color w:val="auto"/>
          <w:sz w:val="28"/>
          <w:szCs w:val="28"/>
        </w:rPr>
        <w:t>Настоящее Решение вступает в силу в день, следующий за днём его официального опубликования в периодическом печатном издании «Кривлякский вестник».</w:t>
      </w:r>
    </w:p>
    <w:p w:rsidR="00775573" w:rsidRPr="00374F4A" w:rsidRDefault="00775573" w:rsidP="00775573">
      <w:pPr>
        <w:suppressAutoHyphens/>
        <w:spacing w:after="0" w:line="240" w:lineRule="auto"/>
        <w:ind w:left="0" w:right="0" w:firstLine="0"/>
        <w:jc w:val="left"/>
        <w:rPr>
          <w:rFonts w:eastAsia="Tahoma"/>
          <w:color w:val="auto"/>
          <w:sz w:val="28"/>
          <w:szCs w:val="24"/>
          <w:lang w:eastAsia="zh-CN"/>
        </w:rPr>
      </w:pPr>
    </w:p>
    <w:p w:rsidR="00775573" w:rsidRPr="00374F4A" w:rsidRDefault="00FB1D11" w:rsidP="00FB1D11">
      <w:pPr>
        <w:suppressAutoHyphens/>
        <w:spacing w:after="283" w:line="240" w:lineRule="auto"/>
        <w:ind w:left="0" w:right="0" w:firstLine="0"/>
        <w:jc w:val="left"/>
        <w:rPr>
          <w:color w:val="auto"/>
          <w:sz w:val="28"/>
          <w:szCs w:val="24"/>
        </w:rPr>
      </w:pPr>
      <w:r w:rsidRPr="00374F4A">
        <w:rPr>
          <w:color w:val="auto"/>
          <w:sz w:val="28"/>
          <w:szCs w:val="24"/>
        </w:rPr>
        <w:t>Председатель Совета депутатов</w:t>
      </w:r>
      <w:r w:rsidRPr="00374F4A">
        <w:rPr>
          <w:color w:val="auto"/>
          <w:sz w:val="28"/>
          <w:szCs w:val="24"/>
        </w:rPr>
        <w:tab/>
      </w:r>
      <w:r w:rsidRPr="00374F4A">
        <w:rPr>
          <w:color w:val="auto"/>
          <w:sz w:val="28"/>
          <w:szCs w:val="24"/>
        </w:rPr>
        <w:tab/>
      </w:r>
      <w:r w:rsidRPr="00374F4A">
        <w:rPr>
          <w:color w:val="auto"/>
          <w:sz w:val="28"/>
          <w:szCs w:val="24"/>
        </w:rPr>
        <w:tab/>
      </w:r>
      <w:r w:rsidRPr="00374F4A">
        <w:rPr>
          <w:color w:val="auto"/>
          <w:sz w:val="28"/>
          <w:szCs w:val="24"/>
        </w:rPr>
        <w:tab/>
      </w:r>
      <w:r w:rsidRPr="00374F4A">
        <w:rPr>
          <w:color w:val="auto"/>
          <w:sz w:val="28"/>
          <w:szCs w:val="24"/>
        </w:rPr>
        <w:tab/>
      </w:r>
      <w:r w:rsidRPr="00374F4A">
        <w:rPr>
          <w:color w:val="auto"/>
          <w:sz w:val="28"/>
          <w:szCs w:val="24"/>
        </w:rPr>
        <w:tab/>
        <w:t>И.Э. Максимова</w:t>
      </w:r>
    </w:p>
    <w:p w:rsidR="00FB1D11" w:rsidRPr="00374F4A" w:rsidRDefault="00FB1D11" w:rsidP="00FB1D11">
      <w:pPr>
        <w:suppressAutoHyphens/>
        <w:spacing w:after="283" w:line="240" w:lineRule="auto"/>
        <w:ind w:left="0" w:right="0" w:firstLine="0"/>
        <w:jc w:val="left"/>
        <w:rPr>
          <w:color w:val="auto"/>
          <w:sz w:val="28"/>
          <w:szCs w:val="24"/>
          <w:lang w:eastAsia="zh-CN"/>
        </w:rPr>
      </w:pPr>
      <w:r w:rsidRPr="00374F4A">
        <w:rPr>
          <w:color w:val="auto"/>
          <w:sz w:val="28"/>
          <w:szCs w:val="24"/>
        </w:rPr>
        <w:t>Глава сельсовета</w:t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="00374F4A">
        <w:rPr>
          <w:color w:val="auto"/>
          <w:sz w:val="28"/>
          <w:szCs w:val="24"/>
        </w:rPr>
        <w:tab/>
      </w:r>
      <w:r w:rsidRPr="00374F4A">
        <w:rPr>
          <w:color w:val="auto"/>
          <w:sz w:val="28"/>
          <w:szCs w:val="24"/>
        </w:rPr>
        <w:t>О.Н. Гобозова</w:t>
      </w:r>
    </w:p>
    <w:p w:rsidR="0049384A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016B68" w:rsidRDefault="00016B68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49384A" w:rsidRDefault="0049384A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FB1D11" w:rsidRDefault="00FB1D11" w:rsidP="00374F4A">
      <w:pPr>
        <w:suppressAutoHyphens/>
        <w:spacing w:after="283" w:line="240" w:lineRule="auto"/>
        <w:ind w:left="0" w:right="0" w:firstLine="0"/>
        <w:rPr>
          <w:color w:val="auto"/>
          <w:szCs w:val="24"/>
          <w:lang w:eastAsia="zh-CN"/>
        </w:rPr>
      </w:pPr>
    </w:p>
    <w:p w:rsidR="00FB1D11" w:rsidRDefault="00FB1D11" w:rsidP="00775573">
      <w:pPr>
        <w:suppressAutoHyphens/>
        <w:spacing w:after="283" w:line="240" w:lineRule="auto"/>
        <w:ind w:left="0" w:right="0" w:firstLine="0"/>
        <w:jc w:val="right"/>
        <w:rPr>
          <w:color w:val="auto"/>
          <w:szCs w:val="24"/>
          <w:lang w:eastAsia="zh-CN"/>
        </w:rPr>
      </w:pPr>
    </w:p>
    <w:p w:rsidR="00775573" w:rsidRPr="00016B68" w:rsidRDefault="00775573" w:rsidP="00016B68">
      <w:pPr>
        <w:pStyle w:val="ab"/>
        <w:jc w:val="right"/>
        <w:rPr>
          <w:sz w:val="20"/>
          <w:szCs w:val="20"/>
          <w:lang w:eastAsia="zh-CN"/>
        </w:rPr>
      </w:pPr>
      <w:r w:rsidRPr="00016B68">
        <w:rPr>
          <w:sz w:val="20"/>
          <w:szCs w:val="20"/>
          <w:lang w:eastAsia="zh-CN"/>
        </w:rPr>
        <w:lastRenderedPageBreak/>
        <w:t>Утверждено</w:t>
      </w:r>
    </w:p>
    <w:p w:rsidR="00775573" w:rsidRPr="00016B68" w:rsidRDefault="00FB1D11" w:rsidP="00016B68">
      <w:pPr>
        <w:pStyle w:val="ab"/>
        <w:jc w:val="right"/>
        <w:rPr>
          <w:sz w:val="20"/>
          <w:szCs w:val="20"/>
          <w:lang w:eastAsia="zh-CN"/>
        </w:rPr>
      </w:pPr>
      <w:r w:rsidRPr="00016B68">
        <w:rPr>
          <w:sz w:val="20"/>
          <w:szCs w:val="20"/>
          <w:lang w:eastAsia="zh-CN"/>
        </w:rPr>
        <w:t xml:space="preserve"> решением </w:t>
      </w:r>
      <w:r w:rsidR="00481D46" w:rsidRPr="00016B68">
        <w:rPr>
          <w:sz w:val="20"/>
          <w:szCs w:val="20"/>
          <w:lang w:eastAsia="zh-CN"/>
        </w:rPr>
        <w:t xml:space="preserve">Кривлякского </w:t>
      </w:r>
      <w:r w:rsidR="00374F4A" w:rsidRPr="00016B68">
        <w:rPr>
          <w:sz w:val="20"/>
          <w:szCs w:val="20"/>
          <w:lang w:eastAsia="zh-CN"/>
        </w:rPr>
        <w:t xml:space="preserve">сельского </w:t>
      </w:r>
      <w:r w:rsidR="00374F4A" w:rsidRPr="00016B68">
        <w:rPr>
          <w:sz w:val="20"/>
          <w:szCs w:val="20"/>
          <w:lang w:eastAsia="zh-CN"/>
        </w:rPr>
        <w:t>Совета депутатов</w:t>
      </w:r>
    </w:p>
    <w:p w:rsidR="00775573" w:rsidRPr="00016B68" w:rsidRDefault="00CC6AE7" w:rsidP="00016B68">
      <w:pPr>
        <w:pStyle w:val="ab"/>
        <w:jc w:val="right"/>
        <w:rPr>
          <w:sz w:val="20"/>
          <w:szCs w:val="20"/>
          <w:lang w:eastAsia="zh-CN"/>
        </w:rPr>
      </w:pPr>
      <w:r w:rsidRPr="00016B68">
        <w:rPr>
          <w:sz w:val="20"/>
          <w:szCs w:val="20"/>
          <w:lang w:eastAsia="zh-CN"/>
        </w:rPr>
        <w:t>от</w:t>
      </w:r>
      <w:r w:rsidR="00374F4A" w:rsidRPr="00016B68">
        <w:rPr>
          <w:sz w:val="20"/>
          <w:szCs w:val="20"/>
          <w:lang w:eastAsia="zh-CN"/>
        </w:rPr>
        <w:t xml:space="preserve"> 11.10.</w:t>
      </w:r>
      <w:r w:rsidR="00481D46" w:rsidRPr="00016B68">
        <w:rPr>
          <w:sz w:val="20"/>
          <w:szCs w:val="20"/>
          <w:lang w:eastAsia="zh-CN"/>
        </w:rPr>
        <w:t>2022</w:t>
      </w:r>
      <w:r w:rsidRPr="00016B68">
        <w:rPr>
          <w:sz w:val="20"/>
          <w:szCs w:val="20"/>
          <w:lang w:eastAsia="zh-CN"/>
        </w:rPr>
        <w:t xml:space="preserve"> г. № </w:t>
      </w:r>
      <w:r w:rsidR="00374F4A" w:rsidRPr="00016B68">
        <w:rPr>
          <w:sz w:val="20"/>
          <w:szCs w:val="20"/>
          <w:lang w:eastAsia="zh-CN"/>
        </w:rPr>
        <w:t>25-65р</w:t>
      </w:r>
    </w:p>
    <w:p w:rsidR="00016B68" w:rsidRPr="00016B68" w:rsidRDefault="00016B68" w:rsidP="00016B68">
      <w:pPr>
        <w:pStyle w:val="ab"/>
        <w:jc w:val="right"/>
        <w:rPr>
          <w:sz w:val="22"/>
          <w:lang w:eastAsia="zh-CN"/>
        </w:rPr>
      </w:pP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bCs/>
          <w:color w:val="00000A"/>
          <w:szCs w:val="24"/>
        </w:rPr>
      </w:pPr>
      <w:r w:rsidRPr="00016B68">
        <w:rPr>
          <w:rFonts w:eastAsia="Calibri"/>
          <w:b/>
          <w:bCs/>
          <w:color w:val="00000A"/>
          <w:szCs w:val="24"/>
        </w:rPr>
        <w:t xml:space="preserve">Положение о порядке предоставления муниципальных гарантий муниципального образования </w:t>
      </w:r>
      <w:r w:rsidR="00481D46" w:rsidRPr="00016B68">
        <w:rPr>
          <w:rFonts w:eastAsia="Calibri"/>
          <w:b/>
          <w:bCs/>
          <w:color w:val="00000A"/>
          <w:szCs w:val="24"/>
        </w:rPr>
        <w:t>Кривлякский сельсовет Енисейского района Красноярского края</w:t>
      </w:r>
    </w:p>
    <w:p w:rsidR="00CC6AE7" w:rsidRPr="00016B68" w:rsidRDefault="00CC6AE7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016B68" w:rsidRDefault="00775573" w:rsidP="00CC6AE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Настоящее Положение определяет порядок предоставления муниципальных гарантий муниципального образования </w:t>
      </w:r>
      <w:r w:rsidR="00481D46" w:rsidRPr="00016B68">
        <w:rPr>
          <w:rFonts w:eastAsia="Calibri"/>
          <w:bCs/>
          <w:color w:val="00000A"/>
          <w:szCs w:val="24"/>
        </w:rPr>
        <w:t>Кривлякский</w:t>
      </w:r>
      <w:r w:rsidR="00222AFA" w:rsidRPr="00016B68">
        <w:rPr>
          <w:rFonts w:eastAsia="Calibri"/>
          <w:bCs/>
          <w:color w:val="00000A"/>
          <w:szCs w:val="24"/>
        </w:rPr>
        <w:t xml:space="preserve">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, их учета, а также отчетности лиц, в обеспечение обязательств которых предоставлены муниципальные гарантии.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Глава 1. Общие положения</w:t>
      </w:r>
    </w:p>
    <w:p w:rsidR="00BD7DE6" w:rsidRPr="00016B68" w:rsidRDefault="00BD7DE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</w:t>
      </w: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1. </w:t>
      </w:r>
      <w:proofErr w:type="gramStart"/>
      <w:r w:rsidRPr="00016B68">
        <w:rPr>
          <w:rFonts w:eastAsia="Calibri"/>
          <w:color w:val="00000A"/>
          <w:szCs w:val="24"/>
        </w:rPr>
        <w:t xml:space="preserve">Муниципальная гарантия (гарантия) - вид долгового обязательства, в силу которого муниципальное образование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222AFA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>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</w:t>
      </w:r>
      <w:r w:rsidR="00CD1532" w:rsidRPr="00016B68">
        <w:rPr>
          <w:rFonts w:eastAsia="Calibri"/>
          <w:color w:val="00000A"/>
          <w:szCs w:val="24"/>
        </w:rPr>
        <w:t>джета муниципального образования</w:t>
      </w:r>
      <w:r w:rsidRPr="00016B68">
        <w:rPr>
          <w:rFonts w:eastAsia="Calibri"/>
          <w:color w:val="00000A"/>
          <w:szCs w:val="24"/>
        </w:rPr>
        <w:t xml:space="preserve">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в соответствии с условиями</w:t>
      </w:r>
      <w:proofErr w:type="gramEnd"/>
      <w:r w:rsidRPr="00016B68">
        <w:rPr>
          <w:rFonts w:eastAsia="Calibri"/>
          <w:color w:val="00000A"/>
          <w:szCs w:val="24"/>
        </w:rPr>
        <w:t xml:space="preserve"> даваемого гарантом обязательства отвечать за исполнение третьим лицом (принципалом) его обязательств перед бенефициаром.</w:t>
      </w: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2. От имени муниципального образования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222AFA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 xml:space="preserve">предоставление муниципальной гарантии осуществляется администрацией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на основании решения муниципального образования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о бюджете муниципального образования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222AFA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>на очередной финансовый год.</w:t>
      </w: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3. Муниципальная гарантия не обеспечивает досрочное исполнение обязатель</w:t>
      </w:r>
      <w:proofErr w:type="gramStart"/>
      <w:r w:rsidRPr="00016B68">
        <w:rPr>
          <w:rFonts w:eastAsia="Calibri"/>
          <w:color w:val="00000A"/>
          <w:szCs w:val="24"/>
        </w:rPr>
        <w:t>ств пр</w:t>
      </w:r>
      <w:proofErr w:type="gramEnd"/>
      <w:r w:rsidRPr="00016B68">
        <w:rPr>
          <w:rFonts w:eastAsia="Calibri"/>
          <w:color w:val="00000A"/>
          <w:szCs w:val="24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2</w:t>
      </w: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1. По общему правилу гарантии предоставляются на конкурсной и возмездной основе с правом регрессного требования гаранта к принципалу.</w:t>
      </w:r>
    </w:p>
    <w:p w:rsidR="00222AFA" w:rsidRPr="00016B68" w:rsidRDefault="00775573" w:rsidP="00222AFA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Порядок предоставления гарантий на конкурсной, возмездной основе с правом регрессного требования гаранта к принципалу устанавливается </w:t>
      </w:r>
      <w:r w:rsidR="00BD7DE6" w:rsidRPr="00016B68">
        <w:rPr>
          <w:rFonts w:eastAsia="Calibri"/>
          <w:color w:val="00000A"/>
          <w:szCs w:val="24"/>
        </w:rPr>
        <w:t xml:space="preserve">администрацией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proofErr w:type="gramStart"/>
      <w:r w:rsidR="00222AFA" w:rsidRPr="00016B68">
        <w:rPr>
          <w:rFonts w:eastAsia="Calibri"/>
          <w:color w:val="00000A"/>
          <w:szCs w:val="24"/>
        </w:rPr>
        <w:t xml:space="preserve"> .</w:t>
      </w:r>
      <w:proofErr w:type="gramEnd"/>
    </w:p>
    <w:p w:rsidR="00775573" w:rsidRPr="00016B68" w:rsidRDefault="00775573" w:rsidP="00222AFA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2. Размер платы за предоставление муниципальной гарантии составляет три процента от суммы полученной гарантии.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Перечисление в бюджет муниципального образования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222AFA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>платы за предоставление муниципальной гарантии осуществляется в течение 30 календарных дней со дня вступления в силу договора о предоставлении муниципальной гарантии.</w:t>
      </w:r>
    </w:p>
    <w:p w:rsidR="00F9600F" w:rsidRPr="00016B68" w:rsidRDefault="00775573" w:rsidP="00016B68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3.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хозяйственных обществ, 100 процентов акций (долей) которого принадлежит муниципальному образованию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F9600F" w:rsidRPr="00016B68">
        <w:rPr>
          <w:rFonts w:eastAsia="Calibri"/>
          <w:color w:val="00000A"/>
          <w:szCs w:val="24"/>
        </w:rPr>
        <w:t>.</w:t>
      </w:r>
    </w:p>
    <w:p w:rsidR="00222AFA" w:rsidRPr="00016B68" w:rsidRDefault="00222AFA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3</w:t>
      </w: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1. Предоставление муниципальной гарантии осуществляется при соблюдении условий, предусмотренных статьями 115.2 и 115.3 </w:t>
      </w:r>
      <w:hyperlink r:id="rId10" w:history="1">
        <w:r w:rsidRPr="00016B68">
          <w:rPr>
            <w:rFonts w:eastAsia="Calibri"/>
            <w:color w:val="0000FF"/>
            <w:szCs w:val="24"/>
            <w:u w:val="single"/>
          </w:rPr>
          <w:t>Бюджетного кодекса Российской Федерации</w:t>
        </w:r>
      </w:hyperlink>
      <w:r w:rsidRPr="00016B68">
        <w:rPr>
          <w:rFonts w:eastAsia="Calibri"/>
          <w:color w:val="00000A"/>
          <w:szCs w:val="24"/>
        </w:rPr>
        <w:t>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4</w:t>
      </w: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1. В договоре о предоставлении муниципальной гарантии должны быть указаны: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lastRenderedPageBreak/>
        <w:t xml:space="preserve">1) наименование гаранта (муниципальное образование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) и наименование органа, выдавшего гарантию </w:t>
      </w:r>
      <w:r w:rsidR="00BD7DE6" w:rsidRPr="00016B68">
        <w:rPr>
          <w:rFonts w:eastAsia="Calibri"/>
          <w:color w:val="00000A"/>
          <w:szCs w:val="24"/>
        </w:rPr>
        <w:t xml:space="preserve">от имени гаранта (администрация </w:t>
      </w:r>
      <w:r w:rsidR="005D7916" w:rsidRPr="00016B68">
        <w:rPr>
          <w:rFonts w:eastAsia="Calibri"/>
          <w:bCs/>
          <w:color w:val="00000A"/>
          <w:szCs w:val="24"/>
        </w:rPr>
        <w:t>Кривлякского</w:t>
      </w:r>
      <w:r w:rsidR="00222AFA" w:rsidRPr="00016B68">
        <w:rPr>
          <w:rFonts w:eastAsia="Calibri"/>
          <w:bCs/>
          <w:color w:val="00000A"/>
          <w:szCs w:val="24"/>
        </w:rPr>
        <w:t xml:space="preserve"> сельсовет</w:t>
      </w:r>
      <w:r w:rsidR="005D7916" w:rsidRPr="00016B68">
        <w:rPr>
          <w:rFonts w:eastAsia="Calibri"/>
          <w:bCs/>
          <w:color w:val="00000A"/>
          <w:szCs w:val="24"/>
        </w:rPr>
        <w:t>а</w:t>
      </w:r>
      <w:r w:rsidR="00222AFA" w:rsidRPr="00016B68">
        <w:rPr>
          <w:rFonts w:eastAsia="Calibri"/>
          <w:bCs/>
          <w:color w:val="00000A"/>
          <w:szCs w:val="24"/>
        </w:rPr>
        <w:t xml:space="preserve">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);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2) наименование бенефициара;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3) наименование принципала;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5) объем обязательств гаранта по гарантии и предельная сумма гарантии;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6) основания выдачи гарантии;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8) срок действия гарантии;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10) порядок исполнения гарантом обязательств по гарантии;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11) основания уменьшения суммы гарантии при исполнении в полном объеме или в какой - либо части обязатель</w:t>
      </w:r>
      <w:proofErr w:type="gramStart"/>
      <w:r w:rsidRPr="00016B68">
        <w:rPr>
          <w:rFonts w:eastAsia="Calibri"/>
          <w:color w:val="00000A"/>
          <w:szCs w:val="24"/>
        </w:rPr>
        <w:t>ств пр</w:t>
      </w:r>
      <w:proofErr w:type="gramEnd"/>
      <w:r w:rsidRPr="00016B68">
        <w:rPr>
          <w:rFonts w:eastAsia="Calibri"/>
          <w:color w:val="00000A"/>
          <w:szCs w:val="24"/>
        </w:rPr>
        <w:t>инципала, обеспеченных гарантией, и в иных случаях, установленных гарантией;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12) основания прекращения гарантии;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13) условия основного обязательства, которые не могут быть изменены без предварительного письменного согласия гаранта;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14)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15) иные условия гарантии, а также сведения, определенные </w:t>
      </w:r>
      <w:hyperlink r:id="rId11" w:history="1">
        <w:r w:rsidRPr="00016B68">
          <w:rPr>
            <w:rFonts w:eastAsia="Calibri"/>
            <w:color w:val="0000FF"/>
            <w:szCs w:val="24"/>
            <w:u w:val="single"/>
          </w:rPr>
          <w:t>Бюджетным кодексом Российской Федерации</w:t>
        </w:r>
      </w:hyperlink>
      <w:r w:rsidRPr="00016B68">
        <w:rPr>
          <w:rFonts w:eastAsia="Calibri"/>
          <w:color w:val="00000A"/>
          <w:szCs w:val="24"/>
        </w:rPr>
        <w:t xml:space="preserve">, правовыми актами администрации </w:t>
      </w:r>
      <w:r w:rsidR="005D7916" w:rsidRPr="00016B68">
        <w:rPr>
          <w:rFonts w:eastAsia="Calibri"/>
          <w:bCs/>
          <w:color w:val="00000A"/>
          <w:szCs w:val="24"/>
        </w:rPr>
        <w:t>Кривлякского</w:t>
      </w:r>
      <w:r w:rsidR="00222AFA" w:rsidRPr="00016B68">
        <w:rPr>
          <w:rFonts w:eastAsia="Calibri"/>
          <w:bCs/>
          <w:color w:val="00000A"/>
          <w:szCs w:val="24"/>
        </w:rPr>
        <w:t xml:space="preserve"> сельсовет</w:t>
      </w:r>
      <w:r w:rsidR="005D7916" w:rsidRPr="00016B68">
        <w:rPr>
          <w:rFonts w:eastAsia="Calibri"/>
          <w:bCs/>
          <w:color w:val="00000A"/>
          <w:szCs w:val="24"/>
        </w:rPr>
        <w:t>а</w:t>
      </w:r>
      <w:r w:rsidR="00222AFA" w:rsidRPr="00016B68">
        <w:rPr>
          <w:rFonts w:eastAsia="Calibri"/>
          <w:bCs/>
          <w:color w:val="00000A"/>
          <w:szCs w:val="24"/>
        </w:rPr>
        <w:t xml:space="preserve">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.</w:t>
      </w:r>
    </w:p>
    <w:p w:rsidR="00775573" w:rsidRPr="00016B68" w:rsidRDefault="00775573" w:rsidP="00890247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2. В договоре о предоставлении муниципальной гарантии могут быть предусмотрены возможность ее отзыва и следующие условия, при которых гарант имеет право отозвать гарантию: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proofErr w:type="gramStart"/>
      <w:r w:rsidRPr="00016B68">
        <w:rPr>
          <w:rFonts w:eastAsia="Calibri"/>
          <w:color w:val="00000A"/>
          <w:szCs w:val="24"/>
        </w:rPr>
        <w:t xml:space="preserve">1) внесение в кредитный или иной договор (соглашение), обеспеченный муниципальной гарантией, изменений, влекущих увеличение ответственности муниципального образования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, не согласованных с администрацией </w:t>
      </w:r>
      <w:r w:rsidR="005D7916" w:rsidRPr="00016B68">
        <w:rPr>
          <w:rFonts w:eastAsia="Calibri"/>
          <w:bCs/>
          <w:color w:val="00000A"/>
          <w:szCs w:val="24"/>
        </w:rPr>
        <w:t>Кривлякского</w:t>
      </w:r>
      <w:r w:rsidR="00222AFA" w:rsidRPr="00016B68">
        <w:rPr>
          <w:rFonts w:eastAsia="Calibri"/>
          <w:bCs/>
          <w:color w:val="00000A"/>
          <w:szCs w:val="24"/>
        </w:rPr>
        <w:t xml:space="preserve"> сельсовет</w:t>
      </w:r>
      <w:r w:rsidR="005D7916" w:rsidRPr="00016B68">
        <w:rPr>
          <w:rFonts w:eastAsia="Calibri"/>
          <w:bCs/>
          <w:color w:val="00000A"/>
          <w:szCs w:val="24"/>
        </w:rPr>
        <w:t>а</w:t>
      </w:r>
      <w:r w:rsidR="00222AFA" w:rsidRPr="00016B68">
        <w:rPr>
          <w:rFonts w:eastAsia="Calibri"/>
          <w:bCs/>
          <w:color w:val="00000A"/>
          <w:szCs w:val="24"/>
        </w:rPr>
        <w:t xml:space="preserve">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, а также в случае не</w:t>
      </w:r>
      <w:r w:rsidR="00016B68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>передачи гарантии принципалом бенефициару в соответствии с условиями договора предоставления муниципальной гарантии;</w:t>
      </w:r>
      <w:proofErr w:type="gramEnd"/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2) аннулирование принципалом договора (соглашения) обеспечения гарантии либо наступление события, в результате которого произошла потеря обеспечения или значительное снижение стоимости обеспечения муниципальной гарантии, а также расторжение договора (соглашения) или прекращение его действия независимо от оснований прекращения действия договора (соглашения);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3) неполучение или не</w:t>
      </w:r>
      <w:r w:rsidR="00016B68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>предоставление кредита в сроки, установленные кредитным договором, заключенным между бенефициаром и принципалом, в обеспечение которого выдана гарантия, а также невыполнение бенефициаром обязательств по договору (соглашению), в обеспечение которого выдана гарантия;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4) отказ в государственной регистрации договора залога, заключаемого в обеспечение предоставляемой гарантии;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5) проведение реорганизации, ликвидации принципала без соответствующего уведомления гаранта, отказ гаранта от внесения изменений в договор о предоставлении муниципальной гарантии при реорганизации, ликвидации принципала;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6) предъявление бенефициаром требования досрочного возврата всей суммы задолженности принципала по договору (соглашению), обеспеченному муниципальной гарантией;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proofErr w:type="gramStart"/>
      <w:r w:rsidRPr="00016B68">
        <w:rPr>
          <w:rFonts w:eastAsia="Calibri"/>
          <w:color w:val="00000A"/>
          <w:szCs w:val="24"/>
        </w:rPr>
        <w:t xml:space="preserve">7)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</w:t>
      </w:r>
      <w:r w:rsidRPr="00016B68">
        <w:rPr>
          <w:rFonts w:eastAsia="Calibri"/>
          <w:color w:val="00000A"/>
          <w:szCs w:val="24"/>
        </w:rPr>
        <w:lastRenderedPageBreak/>
        <w:t>договором о предоставлении муниципальной гарантии по</w:t>
      </w:r>
      <w:proofErr w:type="gramEnd"/>
      <w:r w:rsidRPr="00016B68">
        <w:rPr>
          <w:rFonts w:eastAsia="Calibri"/>
          <w:color w:val="00000A"/>
          <w:szCs w:val="24"/>
        </w:rPr>
        <w:t xml:space="preserve"> кредиту кредитором осуществляется контроль за целевым использованием сре</w:t>
      </w:r>
      <w:proofErr w:type="gramStart"/>
      <w:r w:rsidRPr="00016B68">
        <w:rPr>
          <w:rFonts w:eastAsia="Calibri"/>
          <w:color w:val="00000A"/>
          <w:szCs w:val="24"/>
        </w:rPr>
        <w:t>дств кр</w:t>
      </w:r>
      <w:proofErr w:type="gramEnd"/>
      <w:r w:rsidRPr="00016B68">
        <w:rPr>
          <w:rFonts w:eastAsia="Calibri"/>
          <w:color w:val="00000A"/>
          <w:szCs w:val="24"/>
        </w:rPr>
        <w:t>едита;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3. В случае отзыва муниципальной гарантии администрация </w:t>
      </w:r>
      <w:r w:rsidR="00FB4751" w:rsidRPr="00016B68">
        <w:rPr>
          <w:rFonts w:eastAsia="Calibri"/>
          <w:bCs/>
          <w:color w:val="00000A"/>
          <w:szCs w:val="24"/>
        </w:rPr>
        <w:t>Кривлякского</w:t>
      </w:r>
      <w:r w:rsidR="005D7916" w:rsidRPr="00016B68">
        <w:rPr>
          <w:rFonts w:eastAsia="Calibri"/>
          <w:bCs/>
          <w:color w:val="00000A"/>
          <w:szCs w:val="24"/>
        </w:rPr>
        <w:t xml:space="preserve"> сельсовет</w:t>
      </w:r>
      <w:r w:rsidR="00FB4751" w:rsidRPr="00016B68">
        <w:rPr>
          <w:rFonts w:eastAsia="Calibri"/>
          <w:bCs/>
          <w:color w:val="00000A"/>
          <w:szCs w:val="24"/>
        </w:rPr>
        <w:t>а</w:t>
      </w:r>
      <w:r w:rsidR="005D7916" w:rsidRPr="00016B68">
        <w:rPr>
          <w:rFonts w:eastAsia="Calibri"/>
          <w:bCs/>
          <w:color w:val="00000A"/>
          <w:szCs w:val="24"/>
        </w:rPr>
        <w:t xml:space="preserve"> Енисейского района Красноярского края</w:t>
      </w:r>
      <w:r w:rsidR="005D7916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 xml:space="preserve">направляет соответствующие уведомления, подписанные главой администрации </w:t>
      </w:r>
      <w:r w:rsidR="00FB4751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: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принципалу - об отзыве муниципальной гарантии;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бенефициару - об отказе в удовлетворении требований бенефициара к гаранту.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В результате отзыва обязательства по муниципальной гарантии прекращаются в порядке и на условиях, предусмотренных соответствующим договором о предоставлении муниципальной гарантии.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  <w:r w:rsidRPr="00016B68">
        <w:rPr>
          <w:color w:val="00000A"/>
          <w:szCs w:val="24"/>
        </w:rPr>
        <w:t xml:space="preserve"> 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5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016B68">
        <w:rPr>
          <w:rFonts w:eastAsia="Calibri"/>
          <w:color w:val="00000A"/>
          <w:szCs w:val="24"/>
        </w:rPr>
        <w:t>ств пр</w:t>
      </w:r>
      <w:proofErr w:type="gramEnd"/>
      <w:r w:rsidRPr="00016B68">
        <w:rPr>
          <w:rFonts w:eastAsia="Calibri"/>
          <w:color w:val="00000A"/>
          <w:szCs w:val="24"/>
        </w:rPr>
        <w:t>инципала, обеспеченных гарантией, но не более суммы гарантии.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2. В объем обязательства гаранта по гарантии не включаются обязательства принципала по уплате штрафных санкций.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3. Объем обязательств по гарантиям не может превышать предельного объема, определенного решением представительного органа муниципального образования </w:t>
      </w:r>
      <w:r w:rsidR="00222AFA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222AFA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 xml:space="preserve">о бюджете муниципального образования </w:t>
      </w:r>
      <w:r w:rsidR="00EF7D51" w:rsidRPr="00016B68">
        <w:rPr>
          <w:rFonts w:eastAsia="Calibri"/>
          <w:bCs/>
          <w:color w:val="00000A"/>
          <w:szCs w:val="24"/>
        </w:rPr>
        <w:t>Кривлякского</w:t>
      </w:r>
      <w:r w:rsidR="00222AFA" w:rsidRPr="00016B68">
        <w:rPr>
          <w:rFonts w:eastAsia="Calibri"/>
          <w:bCs/>
          <w:color w:val="00000A"/>
          <w:szCs w:val="24"/>
        </w:rPr>
        <w:t xml:space="preserve"> сельсовет</w:t>
      </w:r>
      <w:r w:rsidR="00FB4751" w:rsidRPr="00016B68">
        <w:rPr>
          <w:rFonts w:eastAsia="Calibri"/>
          <w:bCs/>
          <w:color w:val="00000A"/>
          <w:szCs w:val="24"/>
        </w:rPr>
        <w:t>а</w:t>
      </w:r>
      <w:r w:rsidR="00222AFA" w:rsidRPr="00016B68">
        <w:rPr>
          <w:rFonts w:eastAsia="Calibri"/>
          <w:bCs/>
          <w:color w:val="00000A"/>
          <w:szCs w:val="24"/>
        </w:rPr>
        <w:t xml:space="preserve"> Енисейского района Красноярского края</w:t>
      </w:r>
      <w:r w:rsidR="00222AFA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>на очередной финансовый год.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4. Срок действия муниципальной гарантии определяется сроком исполнения обязательств, по которым предоставлена гарантия. При этом гарантия не предоставляется по обязательствам, срок исполнения по которым превышает 10 лет.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5. Муниципальная гарантия должна содержать сведения, указанные в статье 115 </w:t>
      </w:r>
      <w:hyperlink r:id="rId12" w:history="1">
        <w:r w:rsidRPr="00016B68">
          <w:rPr>
            <w:rFonts w:eastAsia="Calibri"/>
            <w:color w:val="0000FF"/>
            <w:szCs w:val="24"/>
            <w:u w:val="single"/>
          </w:rPr>
          <w:t>Бюджетного кодекса Российской Федерации</w:t>
        </w:r>
      </w:hyperlink>
      <w:r w:rsidRPr="00016B68">
        <w:rPr>
          <w:rFonts w:eastAsia="Calibri"/>
          <w:color w:val="00000A"/>
          <w:szCs w:val="24"/>
        </w:rPr>
        <w:t>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6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7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1. В случае предоставления муниципальной гарантии с правом регрессного требования гаранта к принципалу гарантия выдается при предоставлении принципалом обеспечения объема обязательств гаранта по гарантии. Способами обеспечения исполнения обязатель</w:t>
      </w:r>
      <w:proofErr w:type="gramStart"/>
      <w:r w:rsidRPr="00016B68">
        <w:rPr>
          <w:rFonts w:eastAsia="Calibri"/>
          <w:color w:val="00000A"/>
          <w:szCs w:val="24"/>
        </w:rPr>
        <w:t>ств пр</w:t>
      </w:r>
      <w:proofErr w:type="gramEnd"/>
      <w:r w:rsidRPr="00016B68">
        <w:rPr>
          <w:rFonts w:eastAsia="Calibri"/>
          <w:color w:val="00000A"/>
          <w:szCs w:val="24"/>
        </w:rPr>
        <w:t xml:space="preserve"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</w:t>
      </w:r>
      <w:proofErr w:type="gramStart"/>
      <w:r w:rsidRPr="00016B68">
        <w:rPr>
          <w:rFonts w:eastAsia="Calibri"/>
          <w:color w:val="00000A"/>
          <w:szCs w:val="24"/>
        </w:rPr>
        <w:t>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 </w:t>
      </w:r>
      <w:hyperlink r:id="rId13" w:history="1">
        <w:r w:rsidRPr="00016B68">
          <w:rPr>
            <w:rFonts w:eastAsia="Calibri"/>
            <w:color w:val="0000FF"/>
            <w:szCs w:val="24"/>
            <w:u w:val="single"/>
          </w:rPr>
          <w:t>Бюджетного кодекса Российской Федерации</w:t>
        </w:r>
      </w:hyperlink>
      <w:r w:rsidRPr="00016B68">
        <w:rPr>
          <w:rFonts w:eastAsia="Calibri"/>
          <w:color w:val="00000A"/>
          <w:szCs w:val="24"/>
        </w:rPr>
        <w:t>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  <w:proofErr w:type="gramEnd"/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2.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статьи 93.2 </w:t>
      </w:r>
      <w:hyperlink r:id="rId14" w:history="1">
        <w:r w:rsidRPr="00016B68">
          <w:rPr>
            <w:rFonts w:eastAsia="Calibri"/>
            <w:color w:val="0000FF"/>
            <w:szCs w:val="24"/>
            <w:u w:val="single"/>
          </w:rPr>
          <w:t>Бюджетного кодекса Российской Федерации</w:t>
        </w:r>
      </w:hyperlink>
      <w:r w:rsidRPr="00016B68">
        <w:rPr>
          <w:rFonts w:eastAsia="Calibri"/>
          <w:color w:val="00000A"/>
          <w:szCs w:val="24"/>
        </w:rPr>
        <w:t>.</w:t>
      </w:r>
    </w:p>
    <w:p w:rsidR="00FB4751" w:rsidRPr="00016B68" w:rsidRDefault="00FB4751" w:rsidP="00016B68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8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1. Для выдачи муниципальной гарантии в залог не принимается имущество, уже являющееся предметом залога по ранее заключенным договорам, не утратившим силу.</w:t>
      </w:r>
    </w:p>
    <w:p w:rsidR="00016B68" w:rsidRPr="00016B68" w:rsidRDefault="00775573" w:rsidP="00016B68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2. Договор залога имущества заключается администрацией </w:t>
      </w:r>
      <w:r w:rsidR="00FB4751" w:rsidRPr="00016B68">
        <w:rPr>
          <w:rFonts w:eastAsia="Calibri"/>
          <w:bCs/>
          <w:color w:val="00000A"/>
          <w:szCs w:val="24"/>
        </w:rPr>
        <w:t>Кривлякского</w:t>
      </w:r>
      <w:r w:rsidR="00222AFA" w:rsidRPr="00016B68">
        <w:rPr>
          <w:rFonts w:eastAsia="Calibri"/>
          <w:bCs/>
          <w:color w:val="00000A"/>
          <w:szCs w:val="24"/>
        </w:rPr>
        <w:t xml:space="preserve"> сельсовет</w:t>
      </w:r>
      <w:r w:rsidR="00FB4751" w:rsidRPr="00016B68">
        <w:rPr>
          <w:rFonts w:eastAsia="Calibri"/>
          <w:bCs/>
          <w:color w:val="00000A"/>
          <w:szCs w:val="24"/>
        </w:rPr>
        <w:t>а</w:t>
      </w:r>
      <w:r w:rsidR="00222AFA" w:rsidRPr="00016B68">
        <w:rPr>
          <w:rFonts w:eastAsia="Calibri"/>
          <w:bCs/>
          <w:color w:val="00000A"/>
          <w:szCs w:val="24"/>
        </w:rPr>
        <w:t xml:space="preserve"> Енисейского района Красноярского края</w:t>
      </w:r>
      <w:r w:rsidR="00222AFA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>только в том случае, когда в договор залога имущества включается условие о невозможности последующего залога до полного расчета по обязательству.</w:t>
      </w:r>
      <w:bookmarkStart w:id="0" w:name="_GoBack"/>
      <w:bookmarkEnd w:id="0"/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9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Муниципальная гарантия предоставляется при условии, что залогодатель согласен нести расходы, связанные с оформлением залога, оценкой и страхованием передаваемого в залог имущества.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Глава 2. Порядок рассмотрения обращений о предоставлении муниципальных гарантий</w:t>
      </w:r>
    </w:p>
    <w:p w:rsidR="00BD7DE6" w:rsidRPr="00016B68" w:rsidRDefault="00BD7DE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10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1. Перечень документов (далее - перечень), необходимых для рассмотрения обращения о предоставлении муниципальной гарантии (далее - документы), устанавливается постановлением администрации муниципального образования </w:t>
      </w:r>
      <w:r w:rsidR="00FB4751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края.</w:t>
      </w:r>
    </w:p>
    <w:p w:rsidR="00BD7DE6" w:rsidRPr="00016B68" w:rsidRDefault="00775573" w:rsidP="00BD7DE6">
      <w:p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2. Лицо, претендующее на получение гарантии (далее - претендент), направляет в администрацию </w:t>
      </w:r>
      <w:r w:rsidR="00FB4751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="00FB4751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 xml:space="preserve">документы согласно перечню. Документы, указанные в перечне, не подлежащие нотариальному удостоверению в соответствии с указанным в пункте 1 настоящей статьи постановлением администрации </w:t>
      </w:r>
      <w:r w:rsidR="00FB4751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, подписываются руководителем и главным бухгалтером претендента и скрепляются печатью претендента (при наличии печати).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3. В случае непредставления либо представления ненадлежащим образом заверенного документа, либо несоответствия по содержанию одного из документов требованиям, определенным в постановлении администрации </w:t>
      </w:r>
      <w:r w:rsidR="00FB4751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, принятом в соответствии с пунктом 1 настоящей статьи, вопрос о предоставлении гарантии не рассматривается, а представленные документы подлежат возврату претенденту.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11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1. Принятые от претендента документы направляются в </w:t>
      </w:r>
      <w:r w:rsidR="00BD7DE6" w:rsidRPr="00016B68">
        <w:rPr>
          <w:rFonts w:eastAsia="Calibri"/>
          <w:color w:val="00000A"/>
          <w:szCs w:val="24"/>
        </w:rPr>
        <w:t>администрацию</w:t>
      </w:r>
      <w:r w:rsidRPr="00016B68">
        <w:rPr>
          <w:rFonts w:eastAsia="Calibri"/>
          <w:color w:val="00000A"/>
          <w:szCs w:val="24"/>
        </w:rPr>
        <w:t xml:space="preserve"> </w:t>
      </w:r>
      <w:r w:rsidR="00FB4751" w:rsidRPr="00016B68">
        <w:rPr>
          <w:rFonts w:eastAsia="Calibri"/>
          <w:bCs/>
          <w:color w:val="00000A"/>
          <w:szCs w:val="24"/>
        </w:rPr>
        <w:t>Кривлякского сельсовет</w:t>
      </w:r>
      <w:r w:rsidR="00171CE9" w:rsidRPr="00016B68">
        <w:rPr>
          <w:rFonts w:eastAsia="Calibri"/>
          <w:bCs/>
          <w:color w:val="00000A"/>
          <w:szCs w:val="24"/>
        </w:rPr>
        <w:t>а</w:t>
      </w:r>
      <w:r w:rsidR="00FB4751" w:rsidRPr="00016B68">
        <w:rPr>
          <w:rFonts w:eastAsia="Calibri"/>
          <w:bCs/>
          <w:color w:val="00000A"/>
          <w:szCs w:val="24"/>
        </w:rPr>
        <w:t xml:space="preserve">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2. Администрация </w:t>
      </w:r>
      <w:r w:rsidR="00171CE9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рассматривает представленные документы в течение десяти дней со дня их получения и проводит анализ финансового состояния претендента, составляет заключение о возможности либо невозможности предоставления гарантии.</w:t>
      </w:r>
      <w:r w:rsidR="00BD7DE6" w:rsidRPr="00016B68">
        <w:rPr>
          <w:rFonts w:eastAsia="Calibri"/>
          <w:color w:val="00000A"/>
          <w:szCs w:val="24"/>
        </w:rPr>
        <w:t xml:space="preserve"> </w:t>
      </w:r>
      <w:r w:rsidRPr="00016B68">
        <w:rPr>
          <w:rFonts w:eastAsia="Calibri"/>
          <w:color w:val="00000A"/>
          <w:szCs w:val="24"/>
        </w:rPr>
        <w:t xml:space="preserve">Анализ финансового состояния принципала, проверка достаточности, надежности и ликвидности обеспечения при предоставлении муниципальной гарантии, а также мониторинг финансового состояния принципала, </w:t>
      </w:r>
      <w:proofErr w:type="gramStart"/>
      <w:r w:rsidRPr="00016B68">
        <w:rPr>
          <w:rFonts w:eastAsia="Calibri"/>
          <w:color w:val="00000A"/>
          <w:szCs w:val="24"/>
        </w:rPr>
        <w:t>контроль за</w:t>
      </w:r>
      <w:proofErr w:type="gramEnd"/>
      <w:r w:rsidRPr="00016B68">
        <w:rPr>
          <w:rFonts w:eastAsia="Calibri"/>
          <w:color w:val="00000A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правовым актом администрации </w:t>
      </w:r>
      <w:r w:rsidR="00171CE9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3. Окончательное решение о предоставлении муниципальных гарантий муниципального образования </w:t>
      </w:r>
      <w:r w:rsidR="00171CE9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принимается администрацией </w:t>
      </w:r>
      <w:r w:rsidR="00171CE9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с учетом положений пункта 2 статьи 1 настоящего Положения.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Глава 3. Порядок оформления предоставления гарантий</w:t>
      </w:r>
    </w:p>
    <w:p w:rsidR="00BD7DE6" w:rsidRPr="00016B68" w:rsidRDefault="00BD7DE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12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1. Администрация </w:t>
      </w:r>
      <w:r w:rsidR="00171CE9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2. В случае обеспечения исполнения обязатель</w:t>
      </w:r>
      <w:proofErr w:type="gramStart"/>
      <w:r w:rsidRPr="00016B68">
        <w:rPr>
          <w:rFonts w:eastAsia="Calibri"/>
          <w:color w:val="00000A"/>
          <w:szCs w:val="24"/>
        </w:rPr>
        <w:t>ств пр</w:t>
      </w:r>
      <w:proofErr w:type="gramEnd"/>
      <w:r w:rsidRPr="00016B68">
        <w:rPr>
          <w:rFonts w:eastAsia="Calibri"/>
          <w:color w:val="00000A"/>
          <w:szCs w:val="24"/>
        </w:rPr>
        <w:t>инципала по удовлетворению регрессного требования к нему, до вступления в силу договора о предоставлении муниципальной гарантии принципал обязан заключить договор залога в обеспечение исполнения своих обязательств по удовлетворению регрессного требования.</w:t>
      </w:r>
    </w:p>
    <w:p w:rsidR="00775573" w:rsidRPr="00016B68" w:rsidRDefault="00775573" w:rsidP="00BD7DE6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3. При отказе принципала заключить договор залога имущества гарантия не предоставляется.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00000A"/>
          <w:szCs w:val="24"/>
        </w:rPr>
      </w:pP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Глава 4. Учет предоставленных муниципальных гарантий и отчетность принципала об исполнении обязательств перед бенефициаром</w:t>
      </w:r>
    </w:p>
    <w:p w:rsidR="00BD7DE6" w:rsidRPr="00016B68" w:rsidRDefault="00BD7DE6" w:rsidP="00775573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00000A"/>
          <w:szCs w:val="24"/>
        </w:rPr>
      </w:pP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13</w:t>
      </w: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>1. Обязательства, вытекающие из муниципальной гарантии, включаются в состав муниципального долга.</w:t>
      </w: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lastRenderedPageBreak/>
        <w:t xml:space="preserve">2. </w:t>
      </w:r>
      <w:proofErr w:type="gramStart"/>
      <w:r w:rsidRPr="00016B68">
        <w:rPr>
          <w:rFonts w:eastAsia="Calibri"/>
          <w:color w:val="00000A"/>
          <w:szCs w:val="24"/>
        </w:rPr>
        <w:t xml:space="preserve">Принципал обязан ежемесячно, не позднее 5-го числа месяца, представлять в администрацию </w:t>
      </w:r>
      <w:r w:rsidR="00171CE9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информацию об исполнении обязательства, в обеспечение которого выдана муниципальная гарантия, о процентах, штрафных санкциях (пени), если таковые были начислены, о размере задолженности по обязательству, процентам, штрафным санкциям (пени), по состоянию на 1-е число каждого месяца.</w:t>
      </w:r>
      <w:proofErr w:type="gramEnd"/>
      <w:r w:rsidRPr="00016B68">
        <w:rPr>
          <w:rFonts w:eastAsia="Calibri"/>
          <w:color w:val="00000A"/>
          <w:szCs w:val="24"/>
        </w:rPr>
        <w:t xml:space="preserve"> Информация представляется за подписями руководителя и главного бухгалтера принципала и заверяется его печатью (при наличии печати).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14</w:t>
      </w:r>
    </w:p>
    <w:p w:rsidR="00775573" w:rsidRPr="00016B68" w:rsidRDefault="00EF7D51" w:rsidP="00EF7D51">
      <w:pPr>
        <w:pStyle w:val="a9"/>
        <w:suppressAutoHyphens/>
        <w:spacing w:after="0" w:line="240" w:lineRule="auto"/>
        <w:ind w:left="0" w:right="0" w:firstLine="708"/>
        <w:rPr>
          <w:rFonts w:eastAsia="Calibri"/>
          <w:bCs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1. </w:t>
      </w:r>
      <w:r w:rsidR="00775573" w:rsidRPr="00016B68">
        <w:rPr>
          <w:rFonts w:eastAsia="Calibri"/>
          <w:color w:val="00000A"/>
          <w:szCs w:val="24"/>
        </w:rPr>
        <w:t xml:space="preserve">При исполнении принципалом своих обязательств перед бенефициаром на соответствующую сумму сокращается муниципальный долг муниципального образования </w:t>
      </w:r>
      <w:r w:rsidR="00171CE9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775573" w:rsidRPr="00016B68">
        <w:rPr>
          <w:rFonts w:eastAsia="Calibri"/>
          <w:color w:val="00000A"/>
          <w:szCs w:val="24"/>
        </w:rPr>
        <w:t xml:space="preserve">, что отражается в отчете об исполнении бюджета муниципального образования </w:t>
      </w:r>
      <w:r w:rsidR="00171CE9" w:rsidRPr="00016B68">
        <w:rPr>
          <w:rFonts w:eastAsia="Calibri"/>
          <w:color w:val="00000A"/>
          <w:szCs w:val="24"/>
        </w:rPr>
        <w:t xml:space="preserve"> </w:t>
      </w:r>
      <w:r w:rsidR="00171CE9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</w:p>
    <w:p w:rsidR="00EF7D51" w:rsidRPr="00016B68" w:rsidRDefault="00EF7D51" w:rsidP="00EF7D51">
      <w:pPr>
        <w:pStyle w:val="a9"/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15</w:t>
      </w:r>
    </w:p>
    <w:p w:rsidR="00775573" w:rsidRPr="00016B68" w:rsidRDefault="00775573" w:rsidP="007714CC">
      <w:pPr>
        <w:suppressAutoHyphens/>
        <w:spacing w:after="0" w:line="240" w:lineRule="auto"/>
        <w:ind w:left="0" w:right="0" w:firstLine="567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1. </w:t>
      </w:r>
      <w:proofErr w:type="gramStart"/>
      <w:r w:rsidRPr="00016B68">
        <w:rPr>
          <w:rFonts w:eastAsia="Calibri"/>
          <w:color w:val="00000A"/>
          <w:szCs w:val="24"/>
        </w:rPr>
        <w:t xml:space="preserve">Администрация </w:t>
      </w:r>
      <w:r w:rsidR="00171CE9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 xml:space="preserve">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</w:t>
      </w:r>
      <w:proofErr w:type="gramEnd"/>
      <w:r w:rsidRPr="00016B68">
        <w:rPr>
          <w:rFonts w:eastAsia="Calibri"/>
          <w:color w:val="00000A"/>
          <w:szCs w:val="24"/>
        </w:rPr>
        <w:t xml:space="preserve"> в иных случаях, установленных муниципальными гарантиями.</w:t>
      </w:r>
    </w:p>
    <w:p w:rsidR="00775573" w:rsidRPr="00016B68" w:rsidRDefault="00775573" w:rsidP="007714CC">
      <w:pPr>
        <w:suppressAutoHyphens/>
        <w:spacing w:after="0" w:line="240" w:lineRule="auto"/>
        <w:ind w:left="0" w:right="0" w:firstLine="567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2. Информация о результатах учета, предусмотренного пунктом 1 настоящей статьи, ежеквартально представляется в совет депутатов муниципального образования </w:t>
      </w:r>
      <w:r w:rsidR="00171CE9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.</w:t>
      </w:r>
    </w:p>
    <w:p w:rsidR="00775573" w:rsidRPr="00016B68" w:rsidRDefault="00775573" w:rsidP="007714CC">
      <w:pPr>
        <w:suppressAutoHyphens/>
        <w:spacing w:after="0" w:line="240" w:lineRule="auto"/>
        <w:ind w:left="0" w:right="0" w:firstLine="567"/>
        <w:rPr>
          <w:rFonts w:eastAsia="Calibri"/>
          <w:color w:val="00000A"/>
          <w:szCs w:val="24"/>
        </w:rPr>
      </w:pP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16</w:t>
      </w:r>
    </w:p>
    <w:p w:rsidR="00775573" w:rsidRPr="00016B68" w:rsidRDefault="00775573" w:rsidP="007714CC">
      <w:pPr>
        <w:pStyle w:val="a9"/>
        <w:numPr>
          <w:ilvl w:val="0"/>
          <w:numId w:val="16"/>
        </w:num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Предоставление и исполнение муниципальных гарантий подлежит отражению в муниципальной долговой книге муниципального образования </w:t>
      </w:r>
      <w:r w:rsidR="00171CE9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Pr="00016B68">
        <w:rPr>
          <w:rFonts w:eastAsia="Calibri"/>
          <w:color w:val="00000A"/>
          <w:szCs w:val="24"/>
        </w:rPr>
        <w:t>.</w:t>
      </w:r>
    </w:p>
    <w:p w:rsidR="00775573" w:rsidRPr="00016B68" w:rsidRDefault="00775573" w:rsidP="007714CC">
      <w:p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17</w:t>
      </w:r>
    </w:p>
    <w:p w:rsidR="00775573" w:rsidRPr="00016B68" w:rsidRDefault="00EF7D51" w:rsidP="00EF7D51">
      <w:pPr>
        <w:pStyle w:val="a9"/>
        <w:suppressAutoHyphens/>
        <w:spacing w:after="0" w:line="240" w:lineRule="auto"/>
        <w:ind w:left="0" w:right="0" w:firstLine="708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</w:rPr>
        <w:t xml:space="preserve">1. </w:t>
      </w:r>
      <w:r w:rsidR="00775573" w:rsidRPr="00016B68">
        <w:rPr>
          <w:rFonts w:eastAsia="Calibri"/>
          <w:color w:val="00000A"/>
          <w:szCs w:val="24"/>
        </w:rPr>
        <w:t xml:space="preserve">Сведения об исполнении гарантий учитываются при расчете муниципального долга муниципального образования </w:t>
      </w:r>
      <w:r w:rsidR="00171CE9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775573" w:rsidRPr="00016B68">
        <w:rPr>
          <w:rFonts w:eastAsia="Calibri"/>
          <w:color w:val="00000A"/>
          <w:szCs w:val="24"/>
        </w:rPr>
        <w:t>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</w:rPr>
      </w:pP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b/>
          <w:color w:val="00000A"/>
          <w:szCs w:val="24"/>
        </w:rPr>
      </w:pPr>
      <w:r w:rsidRPr="00016B68">
        <w:rPr>
          <w:rFonts w:eastAsia="Calibri"/>
          <w:b/>
          <w:color w:val="00000A"/>
          <w:szCs w:val="24"/>
        </w:rPr>
        <w:t>Статья 18</w:t>
      </w:r>
    </w:p>
    <w:p w:rsidR="00775573" w:rsidRPr="00016B68" w:rsidRDefault="00775573" w:rsidP="007714CC">
      <w:pPr>
        <w:pStyle w:val="a9"/>
        <w:numPr>
          <w:ilvl w:val="0"/>
          <w:numId w:val="18"/>
        </w:numPr>
        <w:suppressAutoHyphens/>
        <w:spacing w:after="0" w:line="240" w:lineRule="auto"/>
        <w:ind w:left="0" w:right="0" w:firstLine="709"/>
        <w:rPr>
          <w:color w:val="00000A"/>
          <w:szCs w:val="24"/>
          <w:lang w:eastAsia="en-US"/>
        </w:rPr>
      </w:pPr>
      <w:r w:rsidRPr="00016B68">
        <w:rPr>
          <w:rFonts w:eastAsia="Calibri"/>
          <w:color w:val="00000A"/>
          <w:szCs w:val="24"/>
        </w:rPr>
        <w:t>Ответственность гаранта перед бенефициаром за неисполнение принципалом предусмотренных муниципальной гарантией обязательств наступает в соответствии со статьей 399 </w:t>
      </w:r>
      <w:hyperlink r:id="rId15" w:history="1">
        <w:r w:rsidRPr="00016B68">
          <w:rPr>
            <w:rFonts w:eastAsia="Calibri"/>
            <w:color w:val="0000FF"/>
            <w:szCs w:val="24"/>
            <w:u w:val="single"/>
          </w:rPr>
          <w:t>Гражданского кодекса Российской Федерации</w:t>
        </w:r>
      </w:hyperlink>
      <w:r w:rsidRPr="00016B68">
        <w:rPr>
          <w:rFonts w:eastAsia="Calibri"/>
          <w:color w:val="00000A"/>
          <w:szCs w:val="24"/>
        </w:rPr>
        <w:t> и договором о предоставлении муниципальной гарантии.</w:t>
      </w:r>
    </w:p>
    <w:p w:rsidR="00EF7D51" w:rsidRPr="00016B68" w:rsidRDefault="00775573" w:rsidP="00016B68">
      <w:pPr>
        <w:pStyle w:val="a9"/>
        <w:numPr>
          <w:ilvl w:val="0"/>
          <w:numId w:val="18"/>
        </w:numPr>
        <w:suppressAutoHyphens/>
        <w:spacing w:after="0" w:line="240" w:lineRule="auto"/>
        <w:ind w:left="0" w:right="0" w:firstLine="709"/>
        <w:rPr>
          <w:rFonts w:eastAsia="Calibri"/>
          <w:color w:val="00000A"/>
          <w:szCs w:val="24"/>
        </w:rPr>
      </w:pPr>
      <w:r w:rsidRPr="00016B68">
        <w:rPr>
          <w:rFonts w:eastAsia="Calibri"/>
          <w:color w:val="00000A"/>
          <w:szCs w:val="24"/>
          <w:lang w:eastAsia="en-US"/>
        </w:rPr>
        <w:t>Принципал несет ответственность за неисполнение условий кредитного договора (в том числе нецелевое использование полученных денежных средств), обеспеченного муниципальной гарантией, в соответствии с законодательством и соответствующим договором.</w:t>
      </w:r>
    </w:p>
    <w:p w:rsidR="00EF7D51" w:rsidRPr="00016B68" w:rsidRDefault="00EF7D51" w:rsidP="00775573">
      <w:pPr>
        <w:shd w:val="clear" w:color="auto" w:fill="FFFFFF"/>
        <w:suppressAutoHyphens/>
        <w:spacing w:after="0" w:line="240" w:lineRule="auto"/>
        <w:ind w:left="0" w:right="0" w:firstLine="0"/>
        <w:jc w:val="center"/>
        <w:textAlignment w:val="baseline"/>
        <w:rPr>
          <w:color w:val="auto"/>
          <w:spacing w:val="2"/>
          <w:szCs w:val="24"/>
          <w:lang w:eastAsia="zh-CN"/>
        </w:rPr>
      </w:pPr>
    </w:p>
    <w:p w:rsidR="00775573" w:rsidRPr="00016B68" w:rsidRDefault="00775573" w:rsidP="00775573">
      <w:pPr>
        <w:shd w:val="clear" w:color="auto" w:fill="FFFFFF"/>
        <w:suppressAutoHyphens/>
        <w:spacing w:after="0" w:line="240" w:lineRule="auto"/>
        <w:ind w:left="0" w:right="0" w:firstLine="0"/>
        <w:jc w:val="center"/>
        <w:textAlignment w:val="baseline"/>
        <w:rPr>
          <w:b/>
          <w:color w:val="auto"/>
          <w:spacing w:val="2"/>
          <w:szCs w:val="24"/>
          <w:lang w:eastAsia="zh-CN"/>
        </w:rPr>
      </w:pPr>
      <w:r w:rsidRPr="00016B68">
        <w:rPr>
          <w:b/>
          <w:color w:val="auto"/>
          <w:spacing w:val="2"/>
          <w:szCs w:val="24"/>
          <w:lang w:eastAsia="zh-CN"/>
        </w:rPr>
        <w:t>Глава 5. Заключительные положения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b/>
          <w:color w:val="00000A"/>
          <w:spacing w:val="2"/>
          <w:szCs w:val="24"/>
          <w:lang w:eastAsia="en-US"/>
        </w:rPr>
      </w:pPr>
    </w:p>
    <w:p w:rsidR="00775573" w:rsidRPr="00016B68" w:rsidRDefault="00775573" w:rsidP="00F6279B">
      <w:pPr>
        <w:suppressAutoHyphens/>
        <w:spacing w:after="0" w:line="240" w:lineRule="auto"/>
        <w:ind w:left="0" w:right="0" w:firstLine="708"/>
        <w:rPr>
          <w:rFonts w:eastAsia="Calibri"/>
          <w:b/>
          <w:color w:val="00000A"/>
          <w:spacing w:val="2"/>
          <w:szCs w:val="24"/>
          <w:lang w:eastAsia="en-US"/>
        </w:rPr>
      </w:pPr>
      <w:r w:rsidRPr="00016B68">
        <w:rPr>
          <w:rFonts w:eastAsia="Calibri"/>
          <w:b/>
          <w:color w:val="00000A"/>
          <w:szCs w:val="24"/>
        </w:rPr>
        <w:t>Статья 19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pacing w:val="2"/>
          <w:szCs w:val="24"/>
          <w:lang w:eastAsia="en-US"/>
        </w:rPr>
      </w:pPr>
      <w:r w:rsidRPr="00016B68">
        <w:rPr>
          <w:rFonts w:eastAsia="Calibri"/>
          <w:color w:val="00000A"/>
          <w:spacing w:val="2"/>
          <w:szCs w:val="24"/>
          <w:lang w:eastAsia="en-US"/>
        </w:rPr>
        <w:tab/>
      </w:r>
      <w:r w:rsidR="007714CC" w:rsidRPr="00016B68">
        <w:rPr>
          <w:rFonts w:eastAsia="Calibri"/>
          <w:color w:val="00000A"/>
          <w:spacing w:val="2"/>
          <w:szCs w:val="24"/>
          <w:lang w:eastAsia="en-US"/>
        </w:rPr>
        <w:t>1.</w:t>
      </w:r>
      <w:r w:rsidRPr="00016B68">
        <w:rPr>
          <w:rFonts w:eastAsia="Calibri"/>
          <w:color w:val="00000A"/>
          <w:spacing w:val="2"/>
          <w:szCs w:val="24"/>
          <w:lang w:eastAsia="en-US"/>
        </w:rPr>
        <w:t xml:space="preserve"> Администрация </w:t>
      </w:r>
      <w:r w:rsidR="00171CE9" w:rsidRPr="00016B68">
        <w:rPr>
          <w:rFonts w:eastAsia="Calibri"/>
          <w:bCs/>
          <w:color w:val="00000A"/>
          <w:szCs w:val="24"/>
        </w:rPr>
        <w:t>Кривлякского сельсовета Енисейского района Красноярского края</w:t>
      </w:r>
      <w:r w:rsidR="00171CE9" w:rsidRPr="00016B68">
        <w:rPr>
          <w:rFonts w:eastAsia="Calibri"/>
          <w:color w:val="00000A"/>
          <w:spacing w:val="2"/>
          <w:szCs w:val="24"/>
          <w:lang w:eastAsia="en-US"/>
        </w:rPr>
        <w:t xml:space="preserve"> </w:t>
      </w:r>
      <w:r w:rsidRPr="00016B68">
        <w:rPr>
          <w:rFonts w:eastAsia="Calibri"/>
          <w:color w:val="00000A"/>
          <w:spacing w:val="2"/>
          <w:szCs w:val="24"/>
          <w:lang w:eastAsia="en-US"/>
        </w:rPr>
        <w:t xml:space="preserve">представляет информацию о выданных муниципальных гарантиях по всем получателям совету депутатов </w:t>
      </w:r>
      <w:r w:rsidRPr="00016B68">
        <w:rPr>
          <w:rFonts w:eastAsia="Calibri"/>
          <w:color w:val="00000A"/>
          <w:spacing w:val="2"/>
          <w:szCs w:val="24"/>
        </w:rPr>
        <w:t xml:space="preserve">муниципального образования </w:t>
      </w:r>
      <w:r w:rsidR="00EF7D51" w:rsidRPr="00016B68">
        <w:rPr>
          <w:rFonts w:eastAsia="Calibri"/>
          <w:bCs/>
          <w:color w:val="00000A"/>
          <w:szCs w:val="24"/>
        </w:rPr>
        <w:t>Кривлякский сельсовет Енисейского района Красноярского края</w:t>
      </w:r>
      <w:r w:rsidR="00EF7D51" w:rsidRPr="00016B68">
        <w:rPr>
          <w:rFonts w:eastAsia="Calibri"/>
          <w:color w:val="00000A"/>
          <w:spacing w:val="2"/>
          <w:szCs w:val="24"/>
          <w:lang w:eastAsia="en-US"/>
        </w:rPr>
        <w:t xml:space="preserve"> </w:t>
      </w:r>
      <w:r w:rsidRPr="00016B68">
        <w:rPr>
          <w:rFonts w:eastAsia="Calibri"/>
          <w:color w:val="00000A"/>
          <w:spacing w:val="2"/>
          <w:szCs w:val="24"/>
          <w:lang w:eastAsia="en-US"/>
        </w:rPr>
        <w:t>одновременно с отчетом об исполнении бюджета.</w:t>
      </w:r>
    </w:p>
    <w:p w:rsidR="00775573" w:rsidRPr="00016B68" w:rsidRDefault="00775573" w:rsidP="00775573">
      <w:pPr>
        <w:suppressAutoHyphens/>
        <w:spacing w:after="0" w:line="240" w:lineRule="auto"/>
        <w:ind w:left="0" w:right="0" w:firstLine="0"/>
        <w:rPr>
          <w:rFonts w:eastAsia="Calibri"/>
          <w:color w:val="00000A"/>
          <w:szCs w:val="24"/>
          <w:lang w:eastAsia="en-US"/>
        </w:rPr>
      </w:pPr>
      <w:r w:rsidRPr="00016B68">
        <w:rPr>
          <w:rFonts w:eastAsia="Calibri"/>
          <w:color w:val="00000A"/>
          <w:spacing w:val="2"/>
          <w:szCs w:val="24"/>
          <w:lang w:eastAsia="en-US"/>
        </w:rPr>
        <w:tab/>
      </w:r>
      <w:r w:rsidR="007714CC" w:rsidRPr="00016B68">
        <w:rPr>
          <w:rFonts w:eastAsia="Calibri"/>
          <w:color w:val="00000A"/>
          <w:spacing w:val="2"/>
          <w:szCs w:val="24"/>
          <w:lang w:eastAsia="en-US"/>
        </w:rPr>
        <w:t xml:space="preserve">2. </w:t>
      </w:r>
      <w:proofErr w:type="gramStart"/>
      <w:r w:rsidRPr="00016B68">
        <w:rPr>
          <w:rFonts w:eastAsia="Calibri"/>
          <w:color w:val="00000A"/>
          <w:szCs w:val="24"/>
          <w:lang w:eastAsia="en-US"/>
        </w:rPr>
        <w:t>Контроль за</w:t>
      </w:r>
      <w:proofErr w:type="gramEnd"/>
      <w:r w:rsidRPr="00016B68">
        <w:rPr>
          <w:rFonts w:eastAsia="Calibri"/>
          <w:color w:val="00000A"/>
          <w:szCs w:val="24"/>
          <w:lang w:eastAsia="en-US"/>
        </w:rPr>
        <w:t xml:space="preserve"> соблюдением Принципалом условий договоров (соглашений) о предоставлении муниципальных гарантий обеспечивается органами муниципального финансового контроля в соответствии с бюджетным законодательством.</w:t>
      </w:r>
    </w:p>
    <w:p w:rsidR="00775573" w:rsidRPr="00374F4A" w:rsidRDefault="00775573" w:rsidP="00775573">
      <w:pPr>
        <w:shd w:val="clear" w:color="auto" w:fill="FFFFFF"/>
        <w:suppressAutoHyphens/>
        <w:spacing w:after="283" w:line="240" w:lineRule="auto"/>
        <w:ind w:left="0" w:right="0" w:firstLine="0"/>
        <w:textAlignment w:val="baseline"/>
        <w:rPr>
          <w:color w:val="auto"/>
          <w:sz w:val="28"/>
          <w:szCs w:val="24"/>
          <w:lang w:eastAsia="zh-CN"/>
        </w:rPr>
      </w:pPr>
    </w:p>
    <w:sectPr w:rsidR="00775573" w:rsidRPr="00374F4A" w:rsidSect="00775573">
      <w:type w:val="continuous"/>
      <w:pgSz w:w="11900" w:h="16840"/>
      <w:pgMar w:top="724" w:right="720" w:bottom="360" w:left="8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2B" w:rsidRDefault="0023722B" w:rsidP="0022613D">
      <w:pPr>
        <w:spacing w:after="0" w:line="240" w:lineRule="auto"/>
      </w:pPr>
      <w:r>
        <w:separator/>
      </w:r>
    </w:p>
  </w:endnote>
  <w:endnote w:type="continuationSeparator" w:id="0">
    <w:p w:rsidR="0023722B" w:rsidRDefault="0023722B" w:rsidP="0022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2B" w:rsidRDefault="0023722B" w:rsidP="0022613D">
      <w:pPr>
        <w:spacing w:after="0" w:line="240" w:lineRule="auto"/>
      </w:pPr>
      <w:r>
        <w:separator/>
      </w:r>
    </w:p>
  </w:footnote>
  <w:footnote w:type="continuationSeparator" w:id="0">
    <w:p w:rsidR="0023722B" w:rsidRDefault="0023722B" w:rsidP="0022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809"/>
    <w:multiLevelType w:val="hybridMultilevel"/>
    <w:tmpl w:val="F2564E40"/>
    <w:lvl w:ilvl="0" w:tplc="66E6E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67D0F"/>
    <w:multiLevelType w:val="multilevel"/>
    <w:tmpl w:val="02FA83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954E33"/>
    <w:multiLevelType w:val="hybridMultilevel"/>
    <w:tmpl w:val="5A0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171C"/>
    <w:multiLevelType w:val="singleLevel"/>
    <w:tmpl w:val="A5E827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88887"/>
      </w:rPr>
    </w:lvl>
  </w:abstractNum>
  <w:abstractNum w:abstractNumId="4">
    <w:nsid w:val="0F7C3CA1"/>
    <w:multiLevelType w:val="hybridMultilevel"/>
    <w:tmpl w:val="57B2A408"/>
    <w:lvl w:ilvl="0" w:tplc="6688DA5C">
      <w:start w:val="1"/>
      <w:numFmt w:val="bullet"/>
      <w:lvlText w:val="-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6302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DDA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AE39C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298F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CB316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AC5B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E9B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EDE14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F3288A"/>
    <w:multiLevelType w:val="hybridMultilevel"/>
    <w:tmpl w:val="68E4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2F9C"/>
    <w:multiLevelType w:val="multilevel"/>
    <w:tmpl w:val="90E06E60"/>
    <w:lvl w:ilvl="0">
      <w:start w:val="1"/>
      <w:numFmt w:val="decimal"/>
      <w:lvlText w:val="%1."/>
      <w:lvlJc w:val="left"/>
      <w:pPr>
        <w:ind w:left="1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3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DD043F"/>
    <w:multiLevelType w:val="hybridMultilevel"/>
    <w:tmpl w:val="549660A6"/>
    <w:lvl w:ilvl="0" w:tplc="8B42E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F6D32"/>
    <w:multiLevelType w:val="multilevel"/>
    <w:tmpl w:val="C7AEE9D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FD09F6"/>
    <w:multiLevelType w:val="hybridMultilevel"/>
    <w:tmpl w:val="8B801C4E"/>
    <w:lvl w:ilvl="0" w:tplc="3238E120">
      <w:start w:val="1"/>
      <w:numFmt w:val="decimal"/>
      <w:lvlText w:val="%1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6CA1C">
      <w:start w:val="1"/>
      <w:numFmt w:val="lowerLetter"/>
      <w:lvlText w:val="%2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4F850">
      <w:start w:val="1"/>
      <w:numFmt w:val="lowerRoman"/>
      <w:lvlText w:val="%3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65F90">
      <w:start w:val="1"/>
      <w:numFmt w:val="decimal"/>
      <w:lvlText w:val="%4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E4B1A">
      <w:start w:val="1"/>
      <w:numFmt w:val="lowerLetter"/>
      <w:lvlText w:val="%5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E7114">
      <w:start w:val="1"/>
      <w:numFmt w:val="lowerRoman"/>
      <w:lvlText w:val="%6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824F0">
      <w:start w:val="1"/>
      <w:numFmt w:val="decimal"/>
      <w:lvlText w:val="%7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7C7F08">
      <w:start w:val="1"/>
      <w:numFmt w:val="lowerLetter"/>
      <w:lvlText w:val="%8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81D4E">
      <w:start w:val="1"/>
      <w:numFmt w:val="lowerRoman"/>
      <w:lvlText w:val="%9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221DCA"/>
    <w:multiLevelType w:val="hybridMultilevel"/>
    <w:tmpl w:val="ED06C068"/>
    <w:lvl w:ilvl="0" w:tplc="FD181AE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4FBAE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AA5E0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A09CE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49C0A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85A58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E9EC6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294F0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6244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BF2BB7"/>
    <w:multiLevelType w:val="multilevel"/>
    <w:tmpl w:val="82FC6626"/>
    <w:lvl w:ilvl="0">
      <w:start w:val="7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C652D9"/>
    <w:multiLevelType w:val="hybridMultilevel"/>
    <w:tmpl w:val="3614EF62"/>
    <w:lvl w:ilvl="0" w:tplc="09D48C58">
      <w:start w:val="1"/>
      <w:numFmt w:val="bullet"/>
      <w:lvlText w:val="-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C09E2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86CFA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8F40C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07922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0E602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8A00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4D8AE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659DE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B7516D"/>
    <w:multiLevelType w:val="hybridMultilevel"/>
    <w:tmpl w:val="172C5340"/>
    <w:lvl w:ilvl="0" w:tplc="8F06810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9F5CD9"/>
    <w:multiLevelType w:val="hybridMultilevel"/>
    <w:tmpl w:val="52E8F30A"/>
    <w:lvl w:ilvl="0" w:tplc="5ED4652C">
      <w:start w:val="2"/>
      <w:numFmt w:val="decimal"/>
      <w:pStyle w:val="1"/>
      <w:lvlText w:val="%1.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F582">
      <w:start w:val="1"/>
      <w:numFmt w:val="lowerLetter"/>
      <w:lvlText w:val="%2"/>
      <w:lvlJc w:val="left"/>
      <w:pPr>
        <w:ind w:left="2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CAC46">
      <w:start w:val="1"/>
      <w:numFmt w:val="lowerRoman"/>
      <w:lvlText w:val="%3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80E18">
      <w:start w:val="1"/>
      <w:numFmt w:val="decimal"/>
      <w:lvlText w:val="%4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2F228">
      <w:start w:val="1"/>
      <w:numFmt w:val="lowerLetter"/>
      <w:lvlText w:val="%5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CD97E">
      <w:start w:val="1"/>
      <w:numFmt w:val="lowerRoman"/>
      <w:lvlText w:val="%6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386A">
      <w:start w:val="1"/>
      <w:numFmt w:val="decimal"/>
      <w:lvlText w:val="%7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86C18">
      <w:start w:val="1"/>
      <w:numFmt w:val="lowerLetter"/>
      <w:lvlText w:val="%8"/>
      <w:lvlJc w:val="left"/>
      <w:pPr>
        <w:ind w:left="7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E3E0E">
      <w:start w:val="1"/>
      <w:numFmt w:val="lowerRoman"/>
      <w:lvlText w:val="%9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9E607A"/>
    <w:multiLevelType w:val="hybridMultilevel"/>
    <w:tmpl w:val="6B32F84C"/>
    <w:lvl w:ilvl="0" w:tplc="91D669FC">
      <w:start w:val="1"/>
      <w:numFmt w:val="decimal"/>
      <w:lvlText w:val="%1."/>
      <w:lvlJc w:val="left"/>
      <w:pPr>
        <w:ind w:left="126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995748"/>
    <w:multiLevelType w:val="singleLevel"/>
    <w:tmpl w:val="74AAFED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C7B7A"/>
      </w:rPr>
    </w:lvl>
  </w:abstractNum>
  <w:abstractNum w:abstractNumId="17">
    <w:nsid w:val="7A3064CF"/>
    <w:multiLevelType w:val="hybridMultilevel"/>
    <w:tmpl w:val="5C827E12"/>
    <w:lvl w:ilvl="0" w:tplc="DF208314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21DC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46F2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0D2C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0739C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C10E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0059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A789E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A3756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E2"/>
    <w:rsid w:val="00005876"/>
    <w:rsid w:val="000075A9"/>
    <w:rsid w:val="00016B68"/>
    <w:rsid w:val="00030CD4"/>
    <w:rsid w:val="00044719"/>
    <w:rsid w:val="0006117C"/>
    <w:rsid w:val="00076E17"/>
    <w:rsid w:val="000B5A5D"/>
    <w:rsid w:val="0010601C"/>
    <w:rsid w:val="00122E4B"/>
    <w:rsid w:val="00123C44"/>
    <w:rsid w:val="001544B4"/>
    <w:rsid w:val="00165423"/>
    <w:rsid w:val="00171CE9"/>
    <w:rsid w:val="001C70BF"/>
    <w:rsid w:val="001D60A1"/>
    <w:rsid w:val="001F5791"/>
    <w:rsid w:val="00201287"/>
    <w:rsid w:val="00202757"/>
    <w:rsid w:val="00207841"/>
    <w:rsid w:val="00222AFA"/>
    <w:rsid w:val="00225B01"/>
    <w:rsid w:val="0022613D"/>
    <w:rsid w:val="0023722B"/>
    <w:rsid w:val="0027506B"/>
    <w:rsid w:val="003147EC"/>
    <w:rsid w:val="00316C06"/>
    <w:rsid w:val="00324DB5"/>
    <w:rsid w:val="00327D1D"/>
    <w:rsid w:val="003328DA"/>
    <w:rsid w:val="00334E0C"/>
    <w:rsid w:val="00343048"/>
    <w:rsid w:val="0036017D"/>
    <w:rsid w:val="00374F4A"/>
    <w:rsid w:val="00392405"/>
    <w:rsid w:val="003A1D44"/>
    <w:rsid w:val="003B4FA9"/>
    <w:rsid w:val="003E04AA"/>
    <w:rsid w:val="003E5AC6"/>
    <w:rsid w:val="003F16E2"/>
    <w:rsid w:val="00415DFA"/>
    <w:rsid w:val="004450DF"/>
    <w:rsid w:val="00474241"/>
    <w:rsid w:val="00481D46"/>
    <w:rsid w:val="0049384A"/>
    <w:rsid w:val="004E1320"/>
    <w:rsid w:val="00515DEC"/>
    <w:rsid w:val="00553284"/>
    <w:rsid w:val="005534A5"/>
    <w:rsid w:val="00563ED6"/>
    <w:rsid w:val="005821C9"/>
    <w:rsid w:val="00592F69"/>
    <w:rsid w:val="005D48C5"/>
    <w:rsid w:val="005D7916"/>
    <w:rsid w:val="005E0D42"/>
    <w:rsid w:val="005E4A75"/>
    <w:rsid w:val="006138D9"/>
    <w:rsid w:val="006147FC"/>
    <w:rsid w:val="00632555"/>
    <w:rsid w:val="00647CC3"/>
    <w:rsid w:val="00654578"/>
    <w:rsid w:val="006736D8"/>
    <w:rsid w:val="00681899"/>
    <w:rsid w:val="00685748"/>
    <w:rsid w:val="006F4B81"/>
    <w:rsid w:val="00713E5E"/>
    <w:rsid w:val="00752D83"/>
    <w:rsid w:val="007714CC"/>
    <w:rsid w:val="00774AB4"/>
    <w:rsid w:val="00775573"/>
    <w:rsid w:val="00776ED0"/>
    <w:rsid w:val="007A10FA"/>
    <w:rsid w:val="007A7C72"/>
    <w:rsid w:val="00822C58"/>
    <w:rsid w:val="00827FFA"/>
    <w:rsid w:val="008469AA"/>
    <w:rsid w:val="00890013"/>
    <w:rsid w:val="00890247"/>
    <w:rsid w:val="0089327D"/>
    <w:rsid w:val="008A3879"/>
    <w:rsid w:val="008C599A"/>
    <w:rsid w:val="008D503C"/>
    <w:rsid w:val="008F2A73"/>
    <w:rsid w:val="009122E9"/>
    <w:rsid w:val="00914CB6"/>
    <w:rsid w:val="00942E65"/>
    <w:rsid w:val="00964903"/>
    <w:rsid w:val="009657BC"/>
    <w:rsid w:val="009808D6"/>
    <w:rsid w:val="00983C43"/>
    <w:rsid w:val="009A7DD1"/>
    <w:rsid w:val="009B16F8"/>
    <w:rsid w:val="009E5FBC"/>
    <w:rsid w:val="00A3006E"/>
    <w:rsid w:val="00A4202E"/>
    <w:rsid w:val="00A47708"/>
    <w:rsid w:val="00A5166C"/>
    <w:rsid w:val="00A60893"/>
    <w:rsid w:val="00AB2744"/>
    <w:rsid w:val="00AF37AF"/>
    <w:rsid w:val="00AF6980"/>
    <w:rsid w:val="00AF6C6C"/>
    <w:rsid w:val="00B04DFE"/>
    <w:rsid w:val="00B13239"/>
    <w:rsid w:val="00B2753A"/>
    <w:rsid w:val="00B3183A"/>
    <w:rsid w:val="00B85B23"/>
    <w:rsid w:val="00BA4086"/>
    <w:rsid w:val="00BA6A8F"/>
    <w:rsid w:val="00BD7569"/>
    <w:rsid w:val="00BD7DE6"/>
    <w:rsid w:val="00BE540F"/>
    <w:rsid w:val="00BF3DED"/>
    <w:rsid w:val="00C06EF4"/>
    <w:rsid w:val="00C12BED"/>
    <w:rsid w:val="00C27A25"/>
    <w:rsid w:val="00C4296F"/>
    <w:rsid w:val="00C44B6A"/>
    <w:rsid w:val="00C60939"/>
    <w:rsid w:val="00C831BB"/>
    <w:rsid w:val="00CA3580"/>
    <w:rsid w:val="00CB696A"/>
    <w:rsid w:val="00CC6AE7"/>
    <w:rsid w:val="00CD1532"/>
    <w:rsid w:val="00CF2EA6"/>
    <w:rsid w:val="00CF7C3B"/>
    <w:rsid w:val="00D17355"/>
    <w:rsid w:val="00D30D6C"/>
    <w:rsid w:val="00D33F4F"/>
    <w:rsid w:val="00D55FF1"/>
    <w:rsid w:val="00D62CD9"/>
    <w:rsid w:val="00D92EDB"/>
    <w:rsid w:val="00DA2E8D"/>
    <w:rsid w:val="00DA5372"/>
    <w:rsid w:val="00DC584F"/>
    <w:rsid w:val="00DE4AA5"/>
    <w:rsid w:val="00DE65C1"/>
    <w:rsid w:val="00DF0CF4"/>
    <w:rsid w:val="00DF23C1"/>
    <w:rsid w:val="00DF5273"/>
    <w:rsid w:val="00E1093F"/>
    <w:rsid w:val="00E42529"/>
    <w:rsid w:val="00ED0BDF"/>
    <w:rsid w:val="00EE4B26"/>
    <w:rsid w:val="00EF7D51"/>
    <w:rsid w:val="00F504E3"/>
    <w:rsid w:val="00F6279B"/>
    <w:rsid w:val="00F900B5"/>
    <w:rsid w:val="00F927B1"/>
    <w:rsid w:val="00F9600F"/>
    <w:rsid w:val="00F96AF1"/>
    <w:rsid w:val="00FB1D11"/>
    <w:rsid w:val="00FB4751"/>
    <w:rsid w:val="00FC18D0"/>
    <w:rsid w:val="00FD5759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4F"/>
    <w:pPr>
      <w:spacing w:after="26" w:line="256" w:lineRule="auto"/>
      <w:ind w:left="10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A6A8F"/>
    <w:pPr>
      <w:keepNext/>
      <w:keepLines/>
      <w:numPr>
        <w:numId w:val="10"/>
      </w:numPr>
      <w:spacing w:after="8" w:line="263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A8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A6A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E1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74AB4"/>
    <w:pPr>
      <w:ind w:left="720"/>
      <w:contextualSpacing/>
    </w:pPr>
  </w:style>
  <w:style w:type="table" w:styleId="aa">
    <w:name w:val="Table Grid"/>
    <w:basedOn w:val="a1"/>
    <w:uiPriority w:val="39"/>
    <w:rsid w:val="0096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16B68"/>
    <w:pPr>
      <w:spacing w:after="0" w:line="240" w:lineRule="auto"/>
      <w:ind w:left="10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4F"/>
    <w:pPr>
      <w:spacing w:after="26" w:line="256" w:lineRule="auto"/>
      <w:ind w:left="10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A6A8F"/>
    <w:pPr>
      <w:keepNext/>
      <w:keepLines/>
      <w:numPr>
        <w:numId w:val="10"/>
      </w:numPr>
      <w:spacing w:after="8" w:line="263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A8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A6A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13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E1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74AB4"/>
    <w:pPr>
      <w:ind w:left="720"/>
      <w:contextualSpacing/>
    </w:pPr>
  </w:style>
  <w:style w:type="table" w:styleId="aa">
    <w:name w:val="Table Grid"/>
    <w:basedOn w:val="a1"/>
    <w:uiPriority w:val="39"/>
    <w:rsid w:val="0096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16B68"/>
    <w:pPr>
      <w:spacing w:after="0" w:line="240" w:lineRule="auto"/>
      <w:ind w:left="10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Lenovo-ADM</dc:creator>
  <cp:lastModifiedBy>KrS</cp:lastModifiedBy>
  <cp:revision>6</cp:revision>
  <cp:lastPrinted>2022-10-20T04:23:00Z</cp:lastPrinted>
  <dcterms:created xsi:type="dcterms:W3CDTF">2022-09-27T08:20:00Z</dcterms:created>
  <dcterms:modified xsi:type="dcterms:W3CDTF">2022-10-20T04:30:00Z</dcterms:modified>
</cp:coreProperties>
</file>